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单点、重构</w:t>
      </w:r>
      <w:bookmarkStart w:id="0" w:name="_GoBack"/>
      <w:bookmarkEnd w:id="0"/>
      <w:r>
        <w:rPr>
          <w:rFonts w:hint="eastAsia" w:asciiTheme="minorEastAsia" w:hAnsiTheme="minorEastAsia"/>
          <w:b/>
          <w:sz w:val="32"/>
          <w:szCs w:val="32"/>
        </w:rPr>
        <w:t>操作指引</w:t>
      </w:r>
    </w:p>
    <w:p>
      <w:pPr>
        <w:pStyle w:val="2"/>
        <w:numPr>
          <w:ilvl w:val="0"/>
          <w:numId w:val="1"/>
        </w:numPr>
        <w:ind w:left="0"/>
      </w:pPr>
      <w:r>
        <w:rPr>
          <w:rFonts w:hint="eastAsia"/>
        </w:rPr>
        <w:t>单点操作指引</w:t>
      </w:r>
    </w:p>
    <w:p>
      <w:pPr>
        <w:pStyle w:val="3"/>
      </w:pPr>
      <w:r>
        <w:rPr>
          <w:rFonts w:hint="eastAsia"/>
        </w:rPr>
        <w:t>1</w:t>
      </w:r>
      <w:r>
        <w:t>.1</w:t>
      </w:r>
      <w:r>
        <w:rPr>
          <w:rFonts w:hint="eastAsia"/>
        </w:rPr>
        <w:t>业务描述</w:t>
      </w:r>
    </w:p>
    <w:p>
      <w:pPr>
        <w:spacing w:line="360" w:lineRule="auto"/>
        <w:ind w:firstLine="420" w:firstLineChars="200"/>
        <w:rPr>
          <w:rFonts w:cs="宋体" w:asciiTheme="minorEastAsia" w:hAnsiTheme="minorEastAsia"/>
          <w:szCs w:val="24"/>
          <w:lang w:bidi="ar"/>
        </w:rPr>
      </w:pPr>
      <w:r>
        <w:rPr>
          <w:rFonts w:hint="eastAsia" w:cs="宋体" w:asciiTheme="minorEastAsia" w:hAnsiTheme="minorEastAsia"/>
          <w:szCs w:val="24"/>
          <w:lang w:bidi="ar"/>
        </w:rPr>
        <w:t>权证二期的单点是指在</w:t>
      </w:r>
      <w:r>
        <w:rPr>
          <w:rFonts w:cs="宋体" w:asciiTheme="minorEastAsia" w:hAnsiTheme="minorEastAsia"/>
          <w:szCs w:val="24"/>
          <w:lang w:bidi="ar"/>
        </w:rPr>
        <w:t>NC</w:t>
      </w:r>
      <w:r>
        <w:rPr>
          <w:rFonts w:hint="eastAsia" w:cs="宋体" w:asciiTheme="minorEastAsia" w:hAnsiTheme="minorEastAsia"/>
          <w:szCs w:val="24"/>
          <w:lang w:bidi="ar"/>
        </w:rPr>
        <w:t>客户端通过菜单链接的方式直接跳转营销系统的功能节点，通过单点的方式，</w:t>
      </w:r>
      <w:r>
        <w:rPr>
          <w:rFonts w:cs="宋体" w:asciiTheme="minorEastAsia" w:hAnsiTheme="minorEastAsia"/>
          <w:szCs w:val="24"/>
          <w:lang w:bidi="ar"/>
        </w:rPr>
        <w:t>NC</w:t>
      </w:r>
      <w:r>
        <w:rPr>
          <w:rFonts w:hint="eastAsia" w:cs="宋体" w:asciiTheme="minorEastAsia" w:hAnsiTheme="minorEastAsia"/>
          <w:szCs w:val="24"/>
          <w:lang w:bidi="ar"/>
        </w:rPr>
        <w:t>端的用户可以在不登录营销系统的情况下，实现相关的业务操作。</w:t>
      </w:r>
    </w:p>
    <w:p>
      <w:pPr>
        <w:pStyle w:val="3"/>
      </w:pPr>
      <w:r>
        <w:t>1.2</w:t>
      </w:r>
      <w:r>
        <w:rPr>
          <w:rFonts w:hint="eastAsia"/>
        </w:rPr>
        <w:t>实现单点的功能节点</w:t>
      </w:r>
    </w:p>
    <w:p>
      <w:r>
        <w:drawing>
          <wp:inline distT="0" distB="0" distL="0" distR="0">
            <wp:extent cx="5274310" cy="3434080"/>
            <wp:effectExtent l="0" t="0" r="254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74310" cy="345503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5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</w:pPr>
      <w:r>
        <w:t>1.3</w:t>
      </w:r>
      <w:r>
        <w:rPr>
          <w:rFonts w:hint="eastAsia"/>
        </w:rPr>
        <w:t>业务操作</w:t>
      </w:r>
    </w:p>
    <w:p/>
    <w:tbl>
      <w:tblPr>
        <w:tblStyle w:val="9"/>
        <w:tblW w:w="8440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4120"/>
        <w:gridCol w:w="1080"/>
        <w:gridCol w:w="13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DD7EE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子模块</w:t>
            </w:r>
          </w:p>
        </w:tc>
        <w:tc>
          <w:tcPr>
            <w:tcW w:w="4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DD7EE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节点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DD7EE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属性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DD7EE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项目基础信息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营销团队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楼栋信息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房源信息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付款方式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费用公式设置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楼栋单方成本维护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新需求节点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房产销控维护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楼栋平面图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客户管理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客户信息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价格管理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折扣信息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价格方案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面积变更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销售管理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交易管理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认购列表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重构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签约列表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重构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变更管理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变更合同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重构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变更折旧查询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重构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变更付款方式查询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重构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更名查询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重构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换房查询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重构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退房查询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重构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收款管理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应收款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收款单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批量收款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重构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售后管理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一次面积补差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二次面积补差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实测面积维护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佣金管理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全民营销佣金审批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单点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部分人权限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佣金审批实收比例维护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单点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4"/>
        <w:numPr>
          <w:ilvl w:val="0"/>
          <w:numId w:val="0"/>
        </w:numPr>
      </w:pPr>
      <w:r>
        <w:rPr>
          <w:rFonts w:hint="eastAsia"/>
        </w:rPr>
        <w:t>1</w:t>
      </w:r>
      <w:r>
        <w:t>.3.1</w:t>
      </w:r>
      <w:r>
        <w:rPr>
          <w:rFonts w:hint="eastAsia"/>
        </w:rPr>
        <w:t>单点例子1-交易管理</w:t>
      </w:r>
    </w:p>
    <w:p>
      <w:r>
        <w:rPr>
          <w:rFonts w:hint="eastAsia"/>
          <w:u w:val="single"/>
        </w:rPr>
        <w:t>路径：</w:t>
      </w:r>
      <w:r>
        <w:rPr>
          <w:rFonts w:hint="eastAsia"/>
        </w:rPr>
        <w:t>【富力二开】-【营销管理】-【交易管理】</w:t>
      </w:r>
    </w:p>
    <w:p/>
    <w:p>
      <w:r>
        <w:rPr>
          <w:rFonts w:hint="eastAsia"/>
          <w:u w:val="single"/>
        </w:rPr>
        <w:t>操作：</w:t>
      </w:r>
      <w:r>
        <w:rPr>
          <w:rFonts w:hint="eastAsia"/>
        </w:rPr>
        <w:t>a</w:t>
      </w:r>
      <w:r>
        <w:t>.</w:t>
      </w:r>
      <w:r>
        <w:rPr>
          <w:rFonts w:hint="eastAsia"/>
        </w:rPr>
        <w:t>选择交易管理菜单一&gt;双击</w:t>
      </w:r>
    </w:p>
    <w:p>
      <w:pPr>
        <w:rPr>
          <w:b/>
        </w:rPr>
      </w:pPr>
      <w:r>
        <w:drawing>
          <wp:inline distT="0" distB="0" distL="0" distR="0">
            <wp:extent cx="5273675" cy="3499485"/>
            <wp:effectExtent l="0" t="0" r="3175" b="571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4152" cy="350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  <w:u w:val="single"/>
        </w:rPr>
        <w:t>操作：</w:t>
      </w:r>
      <w:r>
        <w:rPr>
          <w:rFonts w:hint="eastAsia"/>
        </w:rPr>
        <w:t>b</w:t>
      </w:r>
      <w:r>
        <w:t>.</w:t>
      </w:r>
      <w:r>
        <w:rPr>
          <w:rFonts w:hint="eastAsia"/>
        </w:rPr>
        <w:t>在交易管理界面一&gt;正常操作</w:t>
      </w:r>
    </w:p>
    <w:p/>
    <w:p>
      <w:pPr>
        <w:ind w:firstLine="420" w:firstLineChars="200"/>
        <w:rPr>
          <w:b/>
        </w:rPr>
      </w:pPr>
      <w:r>
        <w:drawing>
          <wp:inline distT="0" distB="0" distL="0" distR="0">
            <wp:extent cx="5274310" cy="2889250"/>
            <wp:effectExtent l="0" t="0" r="2540" b="635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</w:pPr>
      <w:r>
        <w:rPr>
          <w:rFonts w:hint="eastAsia"/>
        </w:rPr>
        <w:t>1</w:t>
      </w:r>
      <w:r>
        <w:t>.3.2</w:t>
      </w:r>
      <w:r>
        <w:rPr>
          <w:rFonts w:hint="eastAsia"/>
        </w:rPr>
        <w:t>单点例子</w:t>
      </w:r>
      <w:r>
        <w:t>2</w:t>
      </w:r>
      <w:r>
        <w:rPr>
          <w:rFonts w:hint="eastAsia"/>
        </w:rPr>
        <w:t>-交易管理</w:t>
      </w:r>
    </w:p>
    <w:p>
      <w:r>
        <w:rPr>
          <w:rFonts w:hint="eastAsia"/>
          <w:u w:val="single"/>
        </w:rPr>
        <w:t>路径：</w:t>
      </w:r>
      <w:r>
        <w:rPr>
          <w:rFonts w:hint="eastAsia"/>
        </w:rPr>
        <w:t>【富力二开】-【收款管理】-【应收款】</w:t>
      </w:r>
    </w:p>
    <w:p/>
    <w:p>
      <w:r>
        <w:rPr>
          <w:rFonts w:hint="eastAsia"/>
          <w:u w:val="single"/>
        </w:rPr>
        <w:t>操作：</w:t>
      </w:r>
      <w:r>
        <w:rPr>
          <w:rFonts w:hint="eastAsia"/>
        </w:rPr>
        <w:t>a</w:t>
      </w:r>
      <w:r>
        <w:t>.</w:t>
      </w:r>
      <w:r>
        <w:rPr>
          <w:rFonts w:hint="eastAsia"/>
        </w:rPr>
        <w:t>选择收款管理菜单一&gt;双击</w:t>
      </w:r>
    </w:p>
    <w:p>
      <w:r>
        <w:drawing>
          <wp:inline distT="0" distB="0" distL="0" distR="0">
            <wp:extent cx="5274310" cy="3211830"/>
            <wp:effectExtent l="0" t="0" r="2540" b="762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1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  <w:u w:val="single"/>
        </w:rPr>
        <w:t>操作：</w:t>
      </w:r>
      <w:r>
        <w:rPr>
          <w:rFonts w:hint="eastAsia"/>
        </w:rPr>
        <w:t>b</w:t>
      </w:r>
      <w:r>
        <w:t>.</w:t>
      </w:r>
      <w:r>
        <w:rPr>
          <w:rFonts w:hint="eastAsia"/>
        </w:rPr>
        <w:t>在交易管理界面一&gt;正常操作</w:t>
      </w:r>
    </w:p>
    <w:p>
      <w:pPr>
        <w:pStyle w:val="15"/>
        <w:ind w:firstLine="0" w:firstLineChars="0"/>
      </w:pPr>
      <w:r>
        <w:drawing>
          <wp:inline distT="0" distB="0" distL="0" distR="0">
            <wp:extent cx="5274310" cy="3803015"/>
            <wp:effectExtent l="0" t="0" r="2540" b="698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0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br w:type="page"/>
      </w:r>
    </w:p>
    <w:p>
      <w:pPr>
        <w:pStyle w:val="2"/>
        <w:numPr>
          <w:ilvl w:val="0"/>
          <w:numId w:val="1"/>
        </w:numPr>
        <w:ind w:left="0"/>
      </w:pPr>
      <w:r>
        <w:rPr>
          <w:rFonts w:hint="eastAsia"/>
        </w:rPr>
        <w:t>重构操作指引</w:t>
      </w:r>
    </w:p>
    <w:p>
      <w:pPr>
        <w:pStyle w:val="3"/>
        <w:rPr>
          <w:rFonts w:hint="eastAsia"/>
        </w:rPr>
      </w:pPr>
      <w:r>
        <w:t>2.1</w:t>
      </w:r>
      <w:r>
        <w:rPr>
          <w:rFonts w:hint="eastAsia"/>
        </w:rPr>
        <w:t>业务描述</w:t>
      </w:r>
    </w:p>
    <w:p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权证二期的重构是指在</w:t>
      </w:r>
      <w:r>
        <w:rPr>
          <w:rFonts w:asciiTheme="minorEastAsia" w:hAnsiTheme="minorEastAsia"/>
        </w:rPr>
        <w:t xml:space="preserve">NC </w:t>
      </w:r>
      <w:r>
        <w:rPr>
          <w:rFonts w:hint="eastAsia" w:asciiTheme="minorEastAsia" w:hAnsiTheme="minorEastAsia"/>
        </w:rPr>
        <w:t>客户端重新开发一个基于营销系统的功能节点</w:t>
      </w:r>
      <w:r>
        <w:rPr>
          <w:rFonts w:asciiTheme="minorEastAsia" w:hAnsiTheme="minorEastAsia"/>
        </w:rPr>
        <w:tab/>
      </w:r>
      <w:r>
        <w:rPr>
          <w:rFonts w:hint="eastAsia" w:asciiTheme="minorEastAsia" w:hAnsiTheme="minorEastAsia"/>
        </w:rPr>
        <w:t>，来满足财务用户相关的需求，提高优化性能。</w:t>
      </w:r>
    </w:p>
    <w:p>
      <w:pPr>
        <w:pStyle w:val="3"/>
      </w:pPr>
      <w:r>
        <w:t>2.2</w:t>
      </w:r>
      <w:r>
        <w:rPr>
          <w:rFonts w:hint="eastAsia"/>
        </w:rPr>
        <w:t>实现单点的功能节点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</w:rPr>
      </w:pPr>
      <w:r>
        <w:rPr>
          <w:rFonts w:asciiTheme="minorEastAsia" w:hAnsiTheme="minorEastAsia"/>
        </w:rPr>
        <w:drawing>
          <wp:inline distT="0" distB="0" distL="0" distR="0">
            <wp:extent cx="5274310" cy="3493770"/>
            <wp:effectExtent l="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9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318008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8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</w:pPr>
      <w:r>
        <w:t>2.3</w:t>
      </w:r>
      <w:r>
        <w:rPr>
          <w:rFonts w:hint="eastAsia"/>
        </w:rPr>
        <w:t>业务操作</w:t>
      </w:r>
    </w:p>
    <w:p>
      <w:pPr>
        <w:pStyle w:val="4"/>
        <w:numPr>
          <w:ilvl w:val="0"/>
          <w:numId w:val="0"/>
        </w:numPr>
      </w:pPr>
      <w:r>
        <w:rPr>
          <w:rFonts w:hint="eastAsia"/>
        </w:rPr>
        <w:t>1</w:t>
      </w:r>
      <w:r>
        <w:t>.3.1</w:t>
      </w:r>
      <w:r>
        <w:rPr>
          <w:rFonts w:hint="eastAsia"/>
        </w:rPr>
        <w:t>重构例子</w:t>
      </w:r>
      <w:r>
        <w:t>1</w:t>
      </w:r>
      <w:r>
        <w:rPr>
          <w:rFonts w:hint="eastAsia"/>
        </w:rPr>
        <w:t>-认购</w:t>
      </w:r>
    </w:p>
    <w:p>
      <w:r>
        <w:rPr>
          <w:rFonts w:hint="eastAsia"/>
          <w:u w:val="single"/>
        </w:rPr>
        <w:t>路径：</w:t>
      </w:r>
      <w:r>
        <w:rPr>
          <w:rFonts w:hint="eastAsia"/>
        </w:rPr>
        <w:t>【富力二开】-【营销管理】-【认购列表】</w:t>
      </w:r>
    </w:p>
    <w:p/>
    <w:p>
      <w:r>
        <w:rPr>
          <w:rFonts w:hint="eastAsia"/>
          <w:u w:val="single"/>
        </w:rPr>
        <w:t>操作：</w:t>
      </w:r>
      <w:r>
        <w:rPr>
          <w:rFonts w:hint="eastAsia"/>
        </w:rPr>
        <w:t>a</w:t>
      </w:r>
      <w:r>
        <w:t>.</w:t>
      </w:r>
      <w:r>
        <w:rPr>
          <w:rFonts w:hint="eastAsia"/>
        </w:rPr>
        <w:t>选择认购列表菜单一&gt;双击</w:t>
      </w:r>
    </w:p>
    <w:p>
      <w:r>
        <w:drawing>
          <wp:inline distT="0" distB="0" distL="0" distR="0">
            <wp:extent cx="5274310" cy="3416300"/>
            <wp:effectExtent l="0" t="0" r="254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  <w:u w:val="single"/>
        </w:rPr>
        <w:t>操作：</w:t>
      </w:r>
      <w:r>
        <w:rPr>
          <w:rFonts w:hint="eastAsia"/>
        </w:rPr>
        <w:t>b</w:t>
      </w:r>
      <w:r>
        <w:t>.</w:t>
      </w:r>
      <w:r>
        <w:rPr>
          <w:rFonts w:hint="eastAsia"/>
        </w:rPr>
        <w:t>输入查询条件一&gt;点击搜索</w:t>
      </w:r>
    </w:p>
    <w:p>
      <w:r>
        <w:drawing>
          <wp:inline distT="0" distB="0" distL="0" distR="0">
            <wp:extent cx="5274310" cy="752475"/>
            <wp:effectExtent l="0" t="0" r="2540" b="9525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  <w:u w:val="single"/>
        </w:rPr>
        <w:t>操作：</w:t>
      </w:r>
      <w:r>
        <w:rPr>
          <w:rFonts w:hint="eastAsia"/>
        </w:rPr>
        <w:t>c</w:t>
      </w:r>
      <w:r>
        <w:t>.</w:t>
      </w:r>
      <w:r>
        <w:rPr>
          <w:rFonts w:hint="eastAsia"/>
        </w:rPr>
        <w:t>选择数据一&gt;点击确认或反确认</w:t>
      </w:r>
    </w:p>
    <w:p>
      <w:pPr>
        <w:rPr>
          <w:rFonts w:hint="eastAsia"/>
        </w:rPr>
      </w:pPr>
    </w:p>
    <w:p>
      <w:r>
        <w:drawing>
          <wp:inline distT="0" distB="0" distL="0" distR="0">
            <wp:extent cx="5274310" cy="1303655"/>
            <wp:effectExtent l="0" t="0" r="254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  <w:r>
        <w:drawing>
          <wp:inline distT="0" distB="0" distL="0" distR="0">
            <wp:extent cx="5274310" cy="2270125"/>
            <wp:effectExtent l="0" t="0" r="254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b/>
          <w:color w:val="FF0000"/>
          <w:sz w:val="28"/>
          <w:szCs w:val="28"/>
        </w:rPr>
      </w:pPr>
      <w:r>
        <w:rPr>
          <w:rFonts w:hint="eastAsia" w:ascii="宋体" w:hAnsi="宋体" w:eastAsia="宋体"/>
          <w:b/>
          <w:color w:val="FF0000"/>
          <w:sz w:val="28"/>
          <w:szCs w:val="28"/>
        </w:rPr>
        <w:t>日常操作：生成客商、确认/反确认、预审</w:t>
      </w:r>
    </w:p>
    <w:p>
      <w:pPr>
        <w:rPr>
          <w:rFonts w:ascii="宋体" w:hAnsi="宋体" w:eastAsia="宋体"/>
          <w:b/>
          <w:color w:val="FF0000"/>
          <w:sz w:val="28"/>
          <w:szCs w:val="28"/>
        </w:rPr>
      </w:pPr>
      <w:r>
        <w:rPr>
          <w:rFonts w:hint="eastAsia" w:ascii="宋体" w:hAnsi="宋体" w:eastAsia="宋体"/>
          <w:b/>
          <w:color w:val="FF0000"/>
          <w:sz w:val="28"/>
          <w:szCs w:val="28"/>
        </w:rPr>
        <w:t>注意事项：</w:t>
      </w:r>
    </w:p>
    <w:p>
      <w:pPr>
        <w:rPr>
          <w:rFonts w:ascii="宋体" w:hAnsi="宋体" w:eastAsia="宋体"/>
          <w:b/>
          <w:color w:val="FF0000"/>
          <w:sz w:val="28"/>
          <w:szCs w:val="28"/>
        </w:rPr>
      </w:pPr>
      <w:r>
        <w:rPr>
          <w:rFonts w:hint="eastAsia" w:ascii="宋体" w:hAnsi="宋体" w:eastAsia="宋体"/>
          <w:b/>
          <w:color w:val="FF0000"/>
          <w:sz w:val="28"/>
          <w:szCs w:val="28"/>
        </w:rPr>
        <w:t>1.确认时，如果未有客商/是旧客商时则报错提示，生成客商后，方可继续确认。参考客商生成规则操作指引。</w:t>
      </w:r>
    </w:p>
    <w:p>
      <w:pPr>
        <w:rPr>
          <w:rFonts w:ascii="宋体" w:hAnsi="宋体" w:eastAsia="宋体"/>
          <w:b/>
          <w:color w:val="FF0000"/>
          <w:sz w:val="28"/>
          <w:szCs w:val="28"/>
        </w:rPr>
      </w:pPr>
      <w:r>
        <w:rPr>
          <w:rFonts w:ascii="宋体" w:hAnsi="宋体" w:eastAsia="宋体"/>
          <w:b/>
          <w:color w:val="FF0000"/>
          <w:sz w:val="28"/>
          <w:szCs w:val="28"/>
        </w:rPr>
        <w:t>2</w:t>
      </w:r>
      <w:r>
        <w:rPr>
          <w:rFonts w:hint="eastAsia" w:ascii="宋体" w:hAnsi="宋体" w:eastAsia="宋体"/>
          <w:b/>
          <w:color w:val="FF0000"/>
          <w:sz w:val="28"/>
          <w:szCs w:val="28"/>
        </w:rPr>
        <w:t>.确认时,如果为维护单方成本或者总价低于单方成本*面积，则报相应的错误。参考单方成本操作手册</w:t>
      </w:r>
    </w:p>
    <w:p>
      <w:pPr>
        <w:pStyle w:val="4"/>
        <w:numPr>
          <w:ilvl w:val="0"/>
          <w:numId w:val="0"/>
        </w:numPr>
      </w:pPr>
      <w:r>
        <w:rPr>
          <w:rFonts w:hint="eastAsia"/>
        </w:rPr>
        <w:t>1</w:t>
      </w:r>
      <w:r>
        <w:t>.3.1</w:t>
      </w:r>
      <w:r>
        <w:rPr>
          <w:rFonts w:hint="eastAsia"/>
        </w:rPr>
        <w:t>重构例子</w:t>
      </w:r>
      <w:r>
        <w:t>2</w:t>
      </w:r>
      <w:r>
        <w:rPr>
          <w:rFonts w:hint="eastAsia"/>
        </w:rPr>
        <w:t>-签约列表</w:t>
      </w:r>
    </w:p>
    <w:p>
      <w:r>
        <w:rPr>
          <w:rFonts w:hint="eastAsia"/>
          <w:u w:val="single"/>
        </w:rPr>
        <w:t>路径：</w:t>
      </w:r>
      <w:r>
        <w:rPr>
          <w:rFonts w:hint="eastAsia"/>
        </w:rPr>
        <w:t>【富力二开】-【营销管理】-【签约列表】</w:t>
      </w:r>
    </w:p>
    <w:p/>
    <w:p>
      <w:pPr>
        <w:rPr>
          <w:rFonts w:hint="eastAsia"/>
        </w:rPr>
      </w:pPr>
      <w:r>
        <w:rPr>
          <w:rFonts w:hint="eastAsia"/>
          <w:u w:val="single"/>
        </w:rPr>
        <w:t>操作：</w:t>
      </w:r>
      <w:r>
        <w:rPr>
          <w:rFonts w:hint="eastAsia"/>
        </w:rPr>
        <w:t>a</w:t>
      </w:r>
      <w:r>
        <w:t>.</w:t>
      </w:r>
      <w:r>
        <w:rPr>
          <w:rFonts w:hint="eastAsia"/>
        </w:rPr>
        <w:t>选择签约列表菜单一&gt;双击</w:t>
      </w:r>
    </w:p>
    <w:p>
      <w:pPr>
        <w:ind w:firstLine="420" w:firstLineChars="200"/>
      </w:pPr>
      <w:r>
        <w:drawing>
          <wp:inline distT="0" distB="0" distL="0" distR="0">
            <wp:extent cx="5274310" cy="4106545"/>
            <wp:effectExtent l="0" t="0" r="2540" b="8255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0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  <w:u w:val="single"/>
        </w:rPr>
        <w:t>操作：</w:t>
      </w:r>
      <w:r>
        <w:rPr>
          <w:rFonts w:hint="eastAsia"/>
        </w:rPr>
        <w:t>b</w:t>
      </w:r>
      <w:r>
        <w:t>.</w:t>
      </w:r>
      <w:r>
        <w:rPr>
          <w:rFonts w:hint="eastAsia"/>
        </w:rPr>
        <w:t>输入查询条件一&gt;点击搜索</w:t>
      </w:r>
    </w:p>
    <w:p>
      <w:r>
        <w:drawing>
          <wp:inline distT="0" distB="0" distL="0" distR="0">
            <wp:extent cx="5274310" cy="608330"/>
            <wp:effectExtent l="0" t="0" r="2540" b="127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  <w:u w:val="single"/>
        </w:rPr>
        <w:t>操作：</w:t>
      </w:r>
      <w:r>
        <w:rPr>
          <w:rFonts w:hint="eastAsia"/>
        </w:rPr>
        <w:t>c</w:t>
      </w:r>
      <w:r>
        <w:t>.</w:t>
      </w:r>
      <w:r>
        <w:rPr>
          <w:rFonts w:hint="eastAsia"/>
        </w:rPr>
        <w:t>点击【更多】一&gt;加载其余查询条件</w:t>
      </w:r>
    </w:p>
    <w:p>
      <w:pPr>
        <w:ind w:firstLine="420" w:firstLineChars="200"/>
      </w:pPr>
      <w:r>
        <w:drawing>
          <wp:inline distT="0" distB="0" distL="0" distR="0">
            <wp:extent cx="5274310" cy="1242060"/>
            <wp:effectExtent l="0" t="0" r="254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  <w:u w:val="single"/>
        </w:rPr>
        <w:t>操作：</w:t>
      </w:r>
      <w:r>
        <w:rPr>
          <w:rFonts w:hint="eastAsia"/>
        </w:rPr>
        <w:t>c</w:t>
      </w:r>
      <w:r>
        <w:t>.</w:t>
      </w:r>
      <w:r>
        <w:rPr>
          <w:rFonts w:hint="eastAsia"/>
        </w:rPr>
        <w:t>选择数据一&gt;点击草签确认/草签反确认、网签确认/网签反确认</w:t>
      </w:r>
    </w:p>
    <w:p>
      <w:r>
        <w:drawing>
          <wp:inline distT="0" distB="0" distL="0" distR="0">
            <wp:extent cx="5274310" cy="2418080"/>
            <wp:effectExtent l="0" t="0" r="2540" b="127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b/>
          <w:color w:val="FF0000"/>
          <w:sz w:val="28"/>
          <w:szCs w:val="28"/>
        </w:rPr>
      </w:pPr>
      <w:r>
        <w:rPr>
          <w:rFonts w:hint="eastAsia" w:ascii="宋体" w:hAnsi="宋体" w:eastAsia="宋体"/>
          <w:b/>
          <w:color w:val="FF0000"/>
          <w:sz w:val="28"/>
          <w:szCs w:val="28"/>
        </w:rPr>
        <w:t>注意事项：</w:t>
      </w:r>
    </w:p>
    <w:p>
      <w:pPr>
        <w:rPr>
          <w:rFonts w:ascii="宋体" w:hAnsi="宋体" w:eastAsia="宋体"/>
          <w:b/>
          <w:color w:val="FF0000"/>
          <w:sz w:val="28"/>
          <w:szCs w:val="28"/>
        </w:rPr>
      </w:pPr>
      <w:r>
        <w:rPr>
          <w:rFonts w:ascii="宋体" w:hAnsi="宋体" w:eastAsia="宋体"/>
          <w:b/>
          <w:color w:val="FF0000"/>
          <w:sz w:val="28"/>
          <w:szCs w:val="28"/>
        </w:rPr>
        <w:t>1</w:t>
      </w:r>
      <w:r>
        <w:rPr>
          <w:rFonts w:hint="eastAsia" w:ascii="宋体" w:hAnsi="宋体" w:eastAsia="宋体"/>
          <w:b/>
          <w:color w:val="FF0000"/>
          <w:sz w:val="28"/>
          <w:szCs w:val="28"/>
        </w:rPr>
        <w:t>.确认时,如果为维护单方成本或者总价低于单方成本*面积，则报相应的错误。参考单方成本操作手册</w:t>
      </w:r>
    </w:p>
    <w:p>
      <w:pPr>
        <w:pStyle w:val="4"/>
        <w:numPr>
          <w:ilvl w:val="0"/>
          <w:numId w:val="0"/>
        </w:numPr>
      </w:pPr>
      <w:r>
        <w:rPr>
          <w:rFonts w:hint="eastAsia"/>
        </w:rPr>
        <w:t>1</w:t>
      </w:r>
      <w:r>
        <w:t>.3.1</w:t>
      </w:r>
      <w:r>
        <w:rPr>
          <w:rFonts w:hint="eastAsia"/>
        </w:rPr>
        <w:t>重构例子</w:t>
      </w:r>
      <w:r>
        <w:t>3</w:t>
      </w:r>
      <w:r>
        <w:rPr>
          <w:rFonts w:hint="eastAsia"/>
        </w:rPr>
        <w:t>-更名</w:t>
      </w:r>
    </w:p>
    <w:p>
      <w:r>
        <w:rPr>
          <w:rFonts w:hint="eastAsia"/>
          <w:u w:val="single"/>
        </w:rPr>
        <w:t>路径：</w:t>
      </w:r>
      <w:r>
        <w:rPr>
          <w:rFonts w:hint="eastAsia"/>
        </w:rPr>
        <w:t>【富力二开】-【变更管理】-【更名查询】</w:t>
      </w:r>
    </w:p>
    <w:p/>
    <w:p>
      <w:pPr>
        <w:rPr>
          <w:rFonts w:hint="eastAsia"/>
        </w:rPr>
      </w:pPr>
      <w:r>
        <w:rPr>
          <w:rFonts w:hint="eastAsia"/>
          <w:u w:val="single"/>
        </w:rPr>
        <w:t>操作：</w:t>
      </w:r>
      <w:r>
        <w:rPr>
          <w:rFonts w:hint="eastAsia"/>
        </w:rPr>
        <w:t>a</w:t>
      </w:r>
      <w:r>
        <w:t>.</w:t>
      </w:r>
      <w:r>
        <w:rPr>
          <w:rFonts w:hint="eastAsia"/>
        </w:rPr>
        <w:t>选择更名查询菜单一&gt;双击</w:t>
      </w:r>
    </w:p>
    <w:p>
      <w:pPr>
        <w:jc w:val="left"/>
      </w:pPr>
      <w:r>
        <w:drawing>
          <wp:inline distT="0" distB="0" distL="0" distR="0">
            <wp:extent cx="4740910" cy="3581400"/>
            <wp:effectExtent l="0" t="0" r="254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53957" cy="3590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  <w:u w:val="single"/>
        </w:rPr>
        <w:t>操作：</w:t>
      </w:r>
      <w:r>
        <w:rPr>
          <w:rFonts w:hint="eastAsia"/>
        </w:rPr>
        <w:t>b</w:t>
      </w:r>
      <w:r>
        <w:t>.</w:t>
      </w:r>
      <w:r>
        <w:rPr>
          <w:rFonts w:hint="eastAsia"/>
        </w:rPr>
        <w:t>输入查询条件一&gt;点击搜索</w:t>
      </w:r>
    </w:p>
    <w:p>
      <w:pPr>
        <w:jc w:val="left"/>
        <w:rPr>
          <w:rFonts w:hint="eastAsia"/>
        </w:rPr>
      </w:pPr>
    </w:p>
    <w:p>
      <w:r>
        <w:drawing>
          <wp:inline distT="0" distB="0" distL="0" distR="0">
            <wp:extent cx="5274310" cy="835025"/>
            <wp:effectExtent l="0" t="0" r="2540" b="3175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c</w:t>
      </w:r>
      <w:r>
        <w:t>.</w:t>
      </w:r>
      <w:r>
        <w:rPr>
          <w:rFonts w:hint="eastAsia"/>
        </w:rPr>
        <w:t>选择数据一&gt;点击确认/反确认</w:t>
      </w:r>
    </w:p>
    <w:p>
      <w:pPr>
        <w:pStyle w:val="15"/>
        <w:ind w:firstLine="0" w:firstLineChars="0"/>
      </w:pPr>
      <w:r>
        <w:drawing>
          <wp:inline distT="0" distB="0" distL="0" distR="0">
            <wp:extent cx="5274310" cy="2178050"/>
            <wp:effectExtent l="0" t="0" r="254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b/>
          <w:color w:val="FF0000"/>
          <w:sz w:val="28"/>
          <w:szCs w:val="28"/>
        </w:rPr>
      </w:pPr>
      <w:r>
        <w:rPr>
          <w:rFonts w:hint="eastAsia" w:ascii="宋体" w:hAnsi="宋体" w:eastAsia="宋体"/>
          <w:b/>
          <w:color w:val="FF0000"/>
          <w:sz w:val="28"/>
          <w:szCs w:val="28"/>
        </w:rPr>
        <w:t>注意事项：</w:t>
      </w:r>
    </w:p>
    <w:p>
      <w:pPr>
        <w:rPr>
          <w:rFonts w:ascii="宋体" w:hAnsi="宋体" w:eastAsia="宋体"/>
          <w:b/>
          <w:color w:val="FF0000"/>
          <w:sz w:val="28"/>
          <w:szCs w:val="28"/>
        </w:rPr>
      </w:pPr>
      <w:r>
        <w:rPr>
          <w:rFonts w:hint="eastAsia" w:ascii="宋体" w:hAnsi="宋体" w:eastAsia="宋体"/>
          <w:b/>
          <w:color w:val="FF0000"/>
          <w:sz w:val="28"/>
          <w:szCs w:val="28"/>
        </w:rPr>
        <w:t>1.确认时，如果未有客商/是旧客商时则报错提示，生成客商后，方可继续确认。参考客商生成规则操作指引。</w:t>
      </w:r>
    </w:p>
    <w:p>
      <w:pPr>
        <w:widowControl/>
        <w:jc w:val="left"/>
        <w:rPr>
          <w:rFonts w:hint="eastAsia" w:ascii="宋体" w:hAnsi="宋体" w:eastAsia="宋体"/>
          <w:b/>
          <w:color w:val="FF0000"/>
          <w:sz w:val="28"/>
          <w:szCs w:val="28"/>
        </w:rPr>
      </w:pPr>
      <w:r>
        <w:rPr>
          <w:rFonts w:ascii="宋体" w:hAnsi="宋体" w:eastAsia="宋体"/>
          <w:b/>
          <w:color w:val="FF0000"/>
          <w:sz w:val="28"/>
          <w:szCs w:val="28"/>
        </w:rPr>
        <w:br w:type="page"/>
      </w:r>
    </w:p>
    <w:p>
      <w:pPr>
        <w:rPr>
          <w:rFonts w:ascii="宋体" w:hAnsi="宋体" w:eastAsia="宋体"/>
          <w:b/>
          <w:color w:val="FF0000"/>
          <w:sz w:val="28"/>
          <w:szCs w:val="28"/>
        </w:rPr>
      </w:pPr>
      <w:r>
        <w:rPr>
          <w:rFonts w:ascii="宋体" w:hAnsi="宋体" w:eastAsia="宋体"/>
          <w:b/>
          <w:color w:val="FF0000"/>
          <w:sz w:val="28"/>
          <w:szCs w:val="28"/>
        </w:rPr>
        <w:t>3</w:t>
      </w:r>
      <w:r>
        <w:rPr>
          <w:rFonts w:hint="eastAsia" w:ascii="宋体" w:hAnsi="宋体" w:eastAsia="宋体"/>
          <w:b/>
          <w:color w:val="FF0000"/>
          <w:sz w:val="28"/>
          <w:szCs w:val="28"/>
        </w:rPr>
        <w:t>.确认时，如果未有客商/是旧客商时则报错提示，生成客商后，方可继续确认。参考客商生成规则操作指引。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47DFD"/>
    <w:multiLevelType w:val="multilevel"/>
    <w:tmpl w:val="50547DFD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08"/>
    <w:rsid w:val="0000077A"/>
    <w:rsid w:val="00002C2B"/>
    <w:rsid w:val="000059A4"/>
    <w:rsid w:val="00005F66"/>
    <w:rsid w:val="00007474"/>
    <w:rsid w:val="00007E1E"/>
    <w:rsid w:val="000127A9"/>
    <w:rsid w:val="00033F33"/>
    <w:rsid w:val="00035B97"/>
    <w:rsid w:val="00042CF0"/>
    <w:rsid w:val="00051EA8"/>
    <w:rsid w:val="0005407F"/>
    <w:rsid w:val="00054266"/>
    <w:rsid w:val="00057A40"/>
    <w:rsid w:val="00061E6E"/>
    <w:rsid w:val="000660EB"/>
    <w:rsid w:val="00074ADA"/>
    <w:rsid w:val="00075CD2"/>
    <w:rsid w:val="00084A26"/>
    <w:rsid w:val="00086925"/>
    <w:rsid w:val="00092618"/>
    <w:rsid w:val="000932DD"/>
    <w:rsid w:val="000A05E1"/>
    <w:rsid w:val="000B09E1"/>
    <w:rsid w:val="000C12D2"/>
    <w:rsid w:val="000C4B2C"/>
    <w:rsid w:val="000C7B0E"/>
    <w:rsid w:val="000D4C46"/>
    <w:rsid w:val="000D69A3"/>
    <w:rsid w:val="000D743A"/>
    <w:rsid w:val="000E1329"/>
    <w:rsid w:val="000F13E4"/>
    <w:rsid w:val="000F2B0D"/>
    <w:rsid w:val="000F7843"/>
    <w:rsid w:val="001076A2"/>
    <w:rsid w:val="00110D87"/>
    <w:rsid w:val="00112492"/>
    <w:rsid w:val="00114528"/>
    <w:rsid w:val="00120CFD"/>
    <w:rsid w:val="00125C97"/>
    <w:rsid w:val="00131550"/>
    <w:rsid w:val="00132937"/>
    <w:rsid w:val="00135E2F"/>
    <w:rsid w:val="00136DCA"/>
    <w:rsid w:val="0014711C"/>
    <w:rsid w:val="001523B0"/>
    <w:rsid w:val="00153BF5"/>
    <w:rsid w:val="00170E51"/>
    <w:rsid w:val="00173932"/>
    <w:rsid w:val="001805A3"/>
    <w:rsid w:val="0018152A"/>
    <w:rsid w:val="00196176"/>
    <w:rsid w:val="001A26A1"/>
    <w:rsid w:val="001A2BE8"/>
    <w:rsid w:val="001C01C1"/>
    <w:rsid w:val="001C0BC1"/>
    <w:rsid w:val="001C1052"/>
    <w:rsid w:val="001C156D"/>
    <w:rsid w:val="001D31E6"/>
    <w:rsid w:val="001D4F25"/>
    <w:rsid w:val="001D54AD"/>
    <w:rsid w:val="001E1A45"/>
    <w:rsid w:val="001F0F7E"/>
    <w:rsid w:val="001F1C64"/>
    <w:rsid w:val="001F2158"/>
    <w:rsid w:val="001F3748"/>
    <w:rsid w:val="001F42F9"/>
    <w:rsid w:val="001F7093"/>
    <w:rsid w:val="0020209D"/>
    <w:rsid w:val="00203564"/>
    <w:rsid w:val="00210257"/>
    <w:rsid w:val="002102AE"/>
    <w:rsid w:val="0021033C"/>
    <w:rsid w:val="0021298A"/>
    <w:rsid w:val="00213080"/>
    <w:rsid w:val="00215A56"/>
    <w:rsid w:val="002204CA"/>
    <w:rsid w:val="00234677"/>
    <w:rsid w:val="00241242"/>
    <w:rsid w:val="00241D32"/>
    <w:rsid w:val="002441AF"/>
    <w:rsid w:val="00247B90"/>
    <w:rsid w:val="002505F6"/>
    <w:rsid w:val="002531A6"/>
    <w:rsid w:val="00255008"/>
    <w:rsid w:val="002559E5"/>
    <w:rsid w:val="00256498"/>
    <w:rsid w:val="00260303"/>
    <w:rsid w:val="002651E1"/>
    <w:rsid w:val="00270EC0"/>
    <w:rsid w:val="00294554"/>
    <w:rsid w:val="00297C32"/>
    <w:rsid w:val="002A7DD6"/>
    <w:rsid w:val="002B0D40"/>
    <w:rsid w:val="002B1497"/>
    <w:rsid w:val="002B2BAC"/>
    <w:rsid w:val="002B4939"/>
    <w:rsid w:val="002B7D60"/>
    <w:rsid w:val="002C1BE7"/>
    <w:rsid w:val="002C4E2C"/>
    <w:rsid w:val="002C5056"/>
    <w:rsid w:val="002C6168"/>
    <w:rsid w:val="002D1557"/>
    <w:rsid w:val="002D56B9"/>
    <w:rsid w:val="002D5B7A"/>
    <w:rsid w:val="002D5BEF"/>
    <w:rsid w:val="002D71FF"/>
    <w:rsid w:val="002E1C28"/>
    <w:rsid w:val="002F485E"/>
    <w:rsid w:val="00300472"/>
    <w:rsid w:val="003011A4"/>
    <w:rsid w:val="00306C2F"/>
    <w:rsid w:val="0031026D"/>
    <w:rsid w:val="00321734"/>
    <w:rsid w:val="00331603"/>
    <w:rsid w:val="003347CC"/>
    <w:rsid w:val="003367C5"/>
    <w:rsid w:val="00347229"/>
    <w:rsid w:val="0035176F"/>
    <w:rsid w:val="003550F8"/>
    <w:rsid w:val="00355B06"/>
    <w:rsid w:val="00360041"/>
    <w:rsid w:val="00361232"/>
    <w:rsid w:val="003613EA"/>
    <w:rsid w:val="00367DE1"/>
    <w:rsid w:val="00372A30"/>
    <w:rsid w:val="00377857"/>
    <w:rsid w:val="0037796F"/>
    <w:rsid w:val="00382342"/>
    <w:rsid w:val="00382CB9"/>
    <w:rsid w:val="00385033"/>
    <w:rsid w:val="00385079"/>
    <w:rsid w:val="0039390F"/>
    <w:rsid w:val="00395409"/>
    <w:rsid w:val="003970DD"/>
    <w:rsid w:val="003A0995"/>
    <w:rsid w:val="003A2153"/>
    <w:rsid w:val="003A4A96"/>
    <w:rsid w:val="003A7D9B"/>
    <w:rsid w:val="003B0A95"/>
    <w:rsid w:val="003B111E"/>
    <w:rsid w:val="003B5FBA"/>
    <w:rsid w:val="003B6EF2"/>
    <w:rsid w:val="003C46BA"/>
    <w:rsid w:val="003C532D"/>
    <w:rsid w:val="003C69A6"/>
    <w:rsid w:val="003C7004"/>
    <w:rsid w:val="003D5AA9"/>
    <w:rsid w:val="003D70AA"/>
    <w:rsid w:val="003E106B"/>
    <w:rsid w:val="003E19D4"/>
    <w:rsid w:val="003E579B"/>
    <w:rsid w:val="003F5B29"/>
    <w:rsid w:val="0041505C"/>
    <w:rsid w:val="0041533A"/>
    <w:rsid w:val="00422D69"/>
    <w:rsid w:val="00423AD0"/>
    <w:rsid w:val="004447B1"/>
    <w:rsid w:val="00451616"/>
    <w:rsid w:val="0045197D"/>
    <w:rsid w:val="00451D0C"/>
    <w:rsid w:val="00464EDD"/>
    <w:rsid w:val="0046774F"/>
    <w:rsid w:val="00474E60"/>
    <w:rsid w:val="004909CF"/>
    <w:rsid w:val="00492AA4"/>
    <w:rsid w:val="004947FD"/>
    <w:rsid w:val="004A411C"/>
    <w:rsid w:val="004B5B78"/>
    <w:rsid w:val="004B6023"/>
    <w:rsid w:val="004B72AB"/>
    <w:rsid w:val="004C60FA"/>
    <w:rsid w:val="004C701F"/>
    <w:rsid w:val="004D24F0"/>
    <w:rsid w:val="004E07B2"/>
    <w:rsid w:val="004E0AB0"/>
    <w:rsid w:val="004E1D0C"/>
    <w:rsid w:val="004E25FC"/>
    <w:rsid w:val="004E7981"/>
    <w:rsid w:val="005002FF"/>
    <w:rsid w:val="0050052B"/>
    <w:rsid w:val="00502EA8"/>
    <w:rsid w:val="005164BE"/>
    <w:rsid w:val="00516E1D"/>
    <w:rsid w:val="00531E77"/>
    <w:rsid w:val="00536A79"/>
    <w:rsid w:val="00536EB8"/>
    <w:rsid w:val="00537370"/>
    <w:rsid w:val="005403C1"/>
    <w:rsid w:val="00543364"/>
    <w:rsid w:val="00544081"/>
    <w:rsid w:val="00554308"/>
    <w:rsid w:val="0056235C"/>
    <w:rsid w:val="00562400"/>
    <w:rsid w:val="0056519D"/>
    <w:rsid w:val="00581253"/>
    <w:rsid w:val="005907D5"/>
    <w:rsid w:val="00592140"/>
    <w:rsid w:val="005A01EB"/>
    <w:rsid w:val="005A3786"/>
    <w:rsid w:val="005A50BD"/>
    <w:rsid w:val="005A6F08"/>
    <w:rsid w:val="005A7370"/>
    <w:rsid w:val="005B0081"/>
    <w:rsid w:val="005B19BC"/>
    <w:rsid w:val="005B1DFD"/>
    <w:rsid w:val="005B3A9D"/>
    <w:rsid w:val="005B4AB5"/>
    <w:rsid w:val="005C34EB"/>
    <w:rsid w:val="005D52C5"/>
    <w:rsid w:val="005E02E4"/>
    <w:rsid w:val="005E3AA3"/>
    <w:rsid w:val="005E5E9F"/>
    <w:rsid w:val="005E7594"/>
    <w:rsid w:val="005E796D"/>
    <w:rsid w:val="005F400C"/>
    <w:rsid w:val="00607DD5"/>
    <w:rsid w:val="006111B0"/>
    <w:rsid w:val="006158A1"/>
    <w:rsid w:val="00615F1A"/>
    <w:rsid w:val="00615F5E"/>
    <w:rsid w:val="006205C2"/>
    <w:rsid w:val="006207C6"/>
    <w:rsid w:val="006232AD"/>
    <w:rsid w:val="006238AD"/>
    <w:rsid w:val="006247E3"/>
    <w:rsid w:val="006256DC"/>
    <w:rsid w:val="0062705A"/>
    <w:rsid w:val="00631A75"/>
    <w:rsid w:val="0063504E"/>
    <w:rsid w:val="006409DE"/>
    <w:rsid w:val="006467C9"/>
    <w:rsid w:val="0064768A"/>
    <w:rsid w:val="00653A19"/>
    <w:rsid w:val="006554FB"/>
    <w:rsid w:val="00657088"/>
    <w:rsid w:val="006631CD"/>
    <w:rsid w:val="00671EB5"/>
    <w:rsid w:val="00672057"/>
    <w:rsid w:val="00677CA3"/>
    <w:rsid w:val="00682411"/>
    <w:rsid w:val="006825C5"/>
    <w:rsid w:val="006A3844"/>
    <w:rsid w:val="006A4705"/>
    <w:rsid w:val="006B0851"/>
    <w:rsid w:val="006C00EE"/>
    <w:rsid w:val="006C623C"/>
    <w:rsid w:val="006D3DB8"/>
    <w:rsid w:val="006E28E8"/>
    <w:rsid w:val="006E7695"/>
    <w:rsid w:val="006F0903"/>
    <w:rsid w:val="00702595"/>
    <w:rsid w:val="00704D0B"/>
    <w:rsid w:val="0071752E"/>
    <w:rsid w:val="00724D4D"/>
    <w:rsid w:val="007275B1"/>
    <w:rsid w:val="00731A89"/>
    <w:rsid w:val="00731F26"/>
    <w:rsid w:val="00736537"/>
    <w:rsid w:val="00736643"/>
    <w:rsid w:val="0073727E"/>
    <w:rsid w:val="00744D85"/>
    <w:rsid w:val="007520DF"/>
    <w:rsid w:val="00755043"/>
    <w:rsid w:val="007615BC"/>
    <w:rsid w:val="007634D8"/>
    <w:rsid w:val="0077119C"/>
    <w:rsid w:val="0077745F"/>
    <w:rsid w:val="007830B4"/>
    <w:rsid w:val="007A1B44"/>
    <w:rsid w:val="007A4AC3"/>
    <w:rsid w:val="007A5A55"/>
    <w:rsid w:val="007A6A3A"/>
    <w:rsid w:val="007B0DFA"/>
    <w:rsid w:val="007B0F15"/>
    <w:rsid w:val="007C01F8"/>
    <w:rsid w:val="007D134D"/>
    <w:rsid w:val="007D4C39"/>
    <w:rsid w:val="007D50E7"/>
    <w:rsid w:val="007D74E0"/>
    <w:rsid w:val="007E2B6B"/>
    <w:rsid w:val="007E2EBB"/>
    <w:rsid w:val="007E611A"/>
    <w:rsid w:val="007F24D6"/>
    <w:rsid w:val="0080402F"/>
    <w:rsid w:val="008152A7"/>
    <w:rsid w:val="00822B93"/>
    <w:rsid w:val="0082557E"/>
    <w:rsid w:val="00825E2E"/>
    <w:rsid w:val="0082766B"/>
    <w:rsid w:val="0083250B"/>
    <w:rsid w:val="00833FF6"/>
    <w:rsid w:val="00834F33"/>
    <w:rsid w:val="0083693B"/>
    <w:rsid w:val="00845D5A"/>
    <w:rsid w:val="00846E46"/>
    <w:rsid w:val="00851FB4"/>
    <w:rsid w:val="008520A9"/>
    <w:rsid w:val="00853936"/>
    <w:rsid w:val="00860444"/>
    <w:rsid w:val="008717DB"/>
    <w:rsid w:val="00880826"/>
    <w:rsid w:val="00880FAF"/>
    <w:rsid w:val="008A4BBE"/>
    <w:rsid w:val="008A5860"/>
    <w:rsid w:val="008A6AFA"/>
    <w:rsid w:val="008B73F4"/>
    <w:rsid w:val="008C7FC2"/>
    <w:rsid w:val="008D0065"/>
    <w:rsid w:val="008D0610"/>
    <w:rsid w:val="008E026C"/>
    <w:rsid w:val="008E1D82"/>
    <w:rsid w:val="008E2629"/>
    <w:rsid w:val="008F1E0D"/>
    <w:rsid w:val="008F5EE0"/>
    <w:rsid w:val="00900262"/>
    <w:rsid w:val="00900B60"/>
    <w:rsid w:val="00911391"/>
    <w:rsid w:val="00917C33"/>
    <w:rsid w:val="00922B6F"/>
    <w:rsid w:val="00932AA9"/>
    <w:rsid w:val="0093728D"/>
    <w:rsid w:val="00943EF5"/>
    <w:rsid w:val="009543EE"/>
    <w:rsid w:val="00960070"/>
    <w:rsid w:val="00970351"/>
    <w:rsid w:val="00984452"/>
    <w:rsid w:val="009857CA"/>
    <w:rsid w:val="009A28F3"/>
    <w:rsid w:val="009A4577"/>
    <w:rsid w:val="009A677C"/>
    <w:rsid w:val="009B66C4"/>
    <w:rsid w:val="009C006D"/>
    <w:rsid w:val="009C2F32"/>
    <w:rsid w:val="009C7485"/>
    <w:rsid w:val="009E4BC6"/>
    <w:rsid w:val="009F156F"/>
    <w:rsid w:val="009F29FC"/>
    <w:rsid w:val="009F6038"/>
    <w:rsid w:val="00A11284"/>
    <w:rsid w:val="00A112B1"/>
    <w:rsid w:val="00A15FB0"/>
    <w:rsid w:val="00A21439"/>
    <w:rsid w:val="00A241ED"/>
    <w:rsid w:val="00A36606"/>
    <w:rsid w:val="00A41451"/>
    <w:rsid w:val="00A61700"/>
    <w:rsid w:val="00A6273A"/>
    <w:rsid w:val="00A67053"/>
    <w:rsid w:val="00A82892"/>
    <w:rsid w:val="00A84295"/>
    <w:rsid w:val="00A8464C"/>
    <w:rsid w:val="00A84B2D"/>
    <w:rsid w:val="00A929EF"/>
    <w:rsid w:val="00AA007F"/>
    <w:rsid w:val="00AA0BA6"/>
    <w:rsid w:val="00AA1AB5"/>
    <w:rsid w:val="00AA7C71"/>
    <w:rsid w:val="00AB07B9"/>
    <w:rsid w:val="00AB51F0"/>
    <w:rsid w:val="00AC44F5"/>
    <w:rsid w:val="00AC4819"/>
    <w:rsid w:val="00AD4860"/>
    <w:rsid w:val="00AE15D2"/>
    <w:rsid w:val="00AE174F"/>
    <w:rsid w:val="00AE1AD2"/>
    <w:rsid w:val="00AE213B"/>
    <w:rsid w:val="00AE24F2"/>
    <w:rsid w:val="00AE5F9B"/>
    <w:rsid w:val="00AF69AD"/>
    <w:rsid w:val="00B00232"/>
    <w:rsid w:val="00B03C17"/>
    <w:rsid w:val="00B04C67"/>
    <w:rsid w:val="00B21422"/>
    <w:rsid w:val="00B24D3B"/>
    <w:rsid w:val="00B26882"/>
    <w:rsid w:val="00B26E05"/>
    <w:rsid w:val="00B32D62"/>
    <w:rsid w:val="00B3576D"/>
    <w:rsid w:val="00B36F11"/>
    <w:rsid w:val="00B57F08"/>
    <w:rsid w:val="00B64595"/>
    <w:rsid w:val="00B7373B"/>
    <w:rsid w:val="00B91AF7"/>
    <w:rsid w:val="00B9507A"/>
    <w:rsid w:val="00B96179"/>
    <w:rsid w:val="00BA06B2"/>
    <w:rsid w:val="00BA0FC2"/>
    <w:rsid w:val="00BA240F"/>
    <w:rsid w:val="00BB7A51"/>
    <w:rsid w:val="00BD39CA"/>
    <w:rsid w:val="00BD6A7F"/>
    <w:rsid w:val="00BE2C9C"/>
    <w:rsid w:val="00BF0FBF"/>
    <w:rsid w:val="00BF683D"/>
    <w:rsid w:val="00C00C20"/>
    <w:rsid w:val="00C05301"/>
    <w:rsid w:val="00C06189"/>
    <w:rsid w:val="00C16ABB"/>
    <w:rsid w:val="00C1742F"/>
    <w:rsid w:val="00C2134D"/>
    <w:rsid w:val="00C2682B"/>
    <w:rsid w:val="00C301A3"/>
    <w:rsid w:val="00C41C54"/>
    <w:rsid w:val="00C51F66"/>
    <w:rsid w:val="00C52D9E"/>
    <w:rsid w:val="00C66C7E"/>
    <w:rsid w:val="00C72D0E"/>
    <w:rsid w:val="00C76B2F"/>
    <w:rsid w:val="00C774C3"/>
    <w:rsid w:val="00C915DC"/>
    <w:rsid w:val="00C92CA1"/>
    <w:rsid w:val="00C92EFB"/>
    <w:rsid w:val="00C964F9"/>
    <w:rsid w:val="00C968B6"/>
    <w:rsid w:val="00CA00E2"/>
    <w:rsid w:val="00CA6891"/>
    <w:rsid w:val="00CA6950"/>
    <w:rsid w:val="00CB027A"/>
    <w:rsid w:val="00CB0824"/>
    <w:rsid w:val="00CB69E4"/>
    <w:rsid w:val="00CC0FEF"/>
    <w:rsid w:val="00CC3FA5"/>
    <w:rsid w:val="00CC6360"/>
    <w:rsid w:val="00CD0F9A"/>
    <w:rsid w:val="00CD13F6"/>
    <w:rsid w:val="00CD21B4"/>
    <w:rsid w:val="00CD3FA8"/>
    <w:rsid w:val="00CD5685"/>
    <w:rsid w:val="00CE4004"/>
    <w:rsid w:val="00D05170"/>
    <w:rsid w:val="00D060BB"/>
    <w:rsid w:val="00D22939"/>
    <w:rsid w:val="00D238D1"/>
    <w:rsid w:val="00D244A9"/>
    <w:rsid w:val="00D26CEF"/>
    <w:rsid w:val="00D439FD"/>
    <w:rsid w:val="00D448E8"/>
    <w:rsid w:val="00D51994"/>
    <w:rsid w:val="00D617AD"/>
    <w:rsid w:val="00D62208"/>
    <w:rsid w:val="00D627F4"/>
    <w:rsid w:val="00D64540"/>
    <w:rsid w:val="00D77FBC"/>
    <w:rsid w:val="00D83328"/>
    <w:rsid w:val="00DA109C"/>
    <w:rsid w:val="00DA4835"/>
    <w:rsid w:val="00DA5E8D"/>
    <w:rsid w:val="00DA658A"/>
    <w:rsid w:val="00DA6C0F"/>
    <w:rsid w:val="00DB44F2"/>
    <w:rsid w:val="00DC2C2A"/>
    <w:rsid w:val="00DD2C02"/>
    <w:rsid w:val="00DD352F"/>
    <w:rsid w:val="00DD4CA5"/>
    <w:rsid w:val="00DD5B81"/>
    <w:rsid w:val="00DD78E5"/>
    <w:rsid w:val="00DF0E11"/>
    <w:rsid w:val="00DF7535"/>
    <w:rsid w:val="00E0046E"/>
    <w:rsid w:val="00E037AD"/>
    <w:rsid w:val="00E03A54"/>
    <w:rsid w:val="00E266A7"/>
    <w:rsid w:val="00E2773E"/>
    <w:rsid w:val="00E35491"/>
    <w:rsid w:val="00E359CC"/>
    <w:rsid w:val="00E45D37"/>
    <w:rsid w:val="00E4662D"/>
    <w:rsid w:val="00E4763D"/>
    <w:rsid w:val="00E5407D"/>
    <w:rsid w:val="00E630F9"/>
    <w:rsid w:val="00E652FF"/>
    <w:rsid w:val="00E65D37"/>
    <w:rsid w:val="00E65E5F"/>
    <w:rsid w:val="00E66C0E"/>
    <w:rsid w:val="00E707CB"/>
    <w:rsid w:val="00E7474A"/>
    <w:rsid w:val="00E80539"/>
    <w:rsid w:val="00E812A5"/>
    <w:rsid w:val="00E81A33"/>
    <w:rsid w:val="00E84977"/>
    <w:rsid w:val="00EA20F5"/>
    <w:rsid w:val="00EA5F1A"/>
    <w:rsid w:val="00EB1BC7"/>
    <w:rsid w:val="00EB7161"/>
    <w:rsid w:val="00EB746A"/>
    <w:rsid w:val="00EC0358"/>
    <w:rsid w:val="00EC3942"/>
    <w:rsid w:val="00EC501E"/>
    <w:rsid w:val="00EC6CED"/>
    <w:rsid w:val="00ED0C94"/>
    <w:rsid w:val="00ED10EB"/>
    <w:rsid w:val="00ED121C"/>
    <w:rsid w:val="00ED1361"/>
    <w:rsid w:val="00ED4025"/>
    <w:rsid w:val="00ED4A0E"/>
    <w:rsid w:val="00ED6DA0"/>
    <w:rsid w:val="00EE4C0E"/>
    <w:rsid w:val="00EF245D"/>
    <w:rsid w:val="00EF3EA1"/>
    <w:rsid w:val="00EF663B"/>
    <w:rsid w:val="00F11B76"/>
    <w:rsid w:val="00F16CB3"/>
    <w:rsid w:val="00F208C1"/>
    <w:rsid w:val="00F4053E"/>
    <w:rsid w:val="00F40B29"/>
    <w:rsid w:val="00F44CC7"/>
    <w:rsid w:val="00F45DB7"/>
    <w:rsid w:val="00F516C2"/>
    <w:rsid w:val="00F557B0"/>
    <w:rsid w:val="00F71684"/>
    <w:rsid w:val="00F7609A"/>
    <w:rsid w:val="00F77F7C"/>
    <w:rsid w:val="00F938BA"/>
    <w:rsid w:val="00FA1AC4"/>
    <w:rsid w:val="00FA215E"/>
    <w:rsid w:val="00FA776A"/>
    <w:rsid w:val="00FB3F8E"/>
    <w:rsid w:val="00FB4844"/>
    <w:rsid w:val="00FC36A5"/>
    <w:rsid w:val="00FC55DB"/>
    <w:rsid w:val="00FD1507"/>
    <w:rsid w:val="00FD3B86"/>
    <w:rsid w:val="00FE196B"/>
    <w:rsid w:val="0F4267EF"/>
    <w:rsid w:val="14347F2E"/>
    <w:rsid w:val="143916A6"/>
    <w:rsid w:val="16A02641"/>
    <w:rsid w:val="1C073755"/>
    <w:rsid w:val="1C3665B9"/>
    <w:rsid w:val="1EF256FA"/>
    <w:rsid w:val="1F1B17FA"/>
    <w:rsid w:val="2607507C"/>
    <w:rsid w:val="260B6A86"/>
    <w:rsid w:val="27A332D3"/>
    <w:rsid w:val="28E9418E"/>
    <w:rsid w:val="29751B09"/>
    <w:rsid w:val="2D456548"/>
    <w:rsid w:val="32D415F8"/>
    <w:rsid w:val="39BC669B"/>
    <w:rsid w:val="39D31990"/>
    <w:rsid w:val="3BF00B4E"/>
    <w:rsid w:val="3CDE00BF"/>
    <w:rsid w:val="406832B4"/>
    <w:rsid w:val="46671FA4"/>
    <w:rsid w:val="477A7FB0"/>
    <w:rsid w:val="47A633DB"/>
    <w:rsid w:val="49B613BA"/>
    <w:rsid w:val="4B043CC3"/>
    <w:rsid w:val="4D712E60"/>
    <w:rsid w:val="4DDE5C92"/>
    <w:rsid w:val="50993EE8"/>
    <w:rsid w:val="5A9A3387"/>
    <w:rsid w:val="5EAA3E61"/>
    <w:rsid w:val="60BC2BBB"/>
    <w:rsid w:val="61E91C20"/>
    <w:rsid w:val="62476559"/>
    <w:rsid w:val="62A95E0A"/>
    <w:rsid w:val="63D80E85"/>
    <w:rsid w:val="64311931"/>
    <w:rsid w:val="64DD2C24"/>
    <w:rsid w:val="6B901371"/>
    <w:rsid w:val="6CCD1AE2"/>
    <w:rsid w:val="71434FC8"/>
    <w:rsid w:val="759D17D7"/>
    <w:rsid w:val="795F3DFC"/>
    <w:rsid w:val="7D83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28"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Cs/>
      <w:sz w:val="28"/>
      <w:szCs w:val="32"/>
    </w:rPr>
  </w:style>
  <w:style w:type="paragraph" w:styleId="5">
    <w:name w:val="heading 4"/>
    <w:basedOn w:val="1"/>
    <w:next w:val="1"/>
    <w:link w:val="1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Cs/>
      <w:sz w:val="24"/>
      <w:szCs w:val="28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9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11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标题 1 字符"/>
    <w:basedOn w:val="10"/>
    <w:link w:val="2"/>
    <w:qFormat/>
    <w:uiPriority w:val="9"/>
    <w:rPr>
      <w:b/>
      <w:bCs/>
      <w:kern w:val="44"/>
      <w:sz w:val="30"/>
      <w:szCs w:val="44"/>
    </w:rPr>
  </w:style>
  <w:style w:type="character" w:customStyle="1" w:styleId="14">
    <w:name w:val="标题 2 字符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28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标题 3 字符"/>
    <w:basedOn w:val="10"/>
    <w:link w:val="4"/>
    <w:qFormat/>
    <w:uiPriority w:val="9"/>
    <w:rPr>
      <w:bCs/>
      <w:sz w:val="28"/>
      <w:szCs w:val="32"/>
    </w:rPr>
  </w:style>
  <w:style w:type="character" w:customStyle="1" w:styleId="17">
    <w:name w:val="标题 4 字符"/>
    <w:basedOn w:val="10"/>
    <w:link w:val="5"/>
    <w:qFormat/>
    <w:uiPriority w:val="9"/>
    <w:rPr>
      <w:rFonts w:asciiTheme="majorHAnsi" w:hAnsiTheme="majorHAnsi" w:eastAsiaTheme="majorEastAsia" w:cstheme="majorBidi"/>
      <w:bCs/>
      <w:sz w:val="24"/>
      <w:szCs w:val="28"/>
    </w:rPr>
  </w:style>
  <w:style w:type="paragraph" w:customStyle="1" w:styleId="18">
    <w:name w:val="List Paragraph1"/>
    <w:basedOn w:val="1"/>
    <w:qFormat/>
    <w:uiPriority w:val="0"/>
    <w:pPr>
      <w:widowControl/>
      <w:spacing w:line="360" w:lineRule="auto"/>
      <w:ind w:firstLine="420" w:firstLineChars="200"/>
      <w:jc w:val="left"/>
    </w:pPr>
    <w:rPr>
      <w:rFonts w:ascii="Times New Roman" w:hAnsi="Times New Roman" w:eastAsia="宋体" w:cs="Times New Roman"/>
      <w:szCs w:val="21"/>
    </w:rPr>
  </w:style>
  <w:style w:type="character" w:customStyle="1" w:styleId="19">
    <w:name w:val="副标题 字符"/>
    <w:basedOn w:val="10"/>
    <w:link w:val="8"/>
    <w:qFormat/>
    <w:uiPriority w:val="11"/>
    <w:rPr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264</Words>
  <Characters>1505</Characters>
  <Lines>12</Lines>
  <Paragraphs>3</Paragraphs>
  <TotalTime>115</TotalTime>
  <ScaleCrop>false</ScaleCrop>
  <LinksUpToDate>false</LinksUpToDate>
  <CharactersWithSpaces>1766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2018-10-31T10:09:00Z</dcterms:created>
  <dc:creator>lwy</dc:creator>
  <cp:lastModifiedBy>李青容</cp:lastModifiedBy>
  <dcterms:modified xsi:type="dcterms:W3CDTF">2019-09-20T09:42:33Z</dcterms:modified>
  <cp:revision>580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