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6"/>
        <w:spacing w:line="360" w:lineRule="auto"/>
        <w:rPr>
          <w:rStyle w:val="53"/>
          <w:rFonts w:asciiTheme="minorEastAsia" w:hAnsiTheme="minorEastAsia" w:eastAsiaTheme="minorEastAsia"/>
          <w:color w:val="auto"/>
        </w:rPr>
      </w:pPr>
    </w:p>
    <w:p>
      <w:pPr>
        <w:rPr>
          <w:rFonts w:asciiTheme="minorEastAsia" w:hAnsiTheme="minorEastAsia" w:eastAsiaTheme="minorEastAsia"/>
          <w:sz w:val="72"/>
        </w:rPr>
      </w:pPr>
      <w:r>
        <w:rPr>
          <w:rFonts w:asciiTheme="minorEastAsia" w:hAnsiTheme="minorEastAsia" w:eastAsiaTheme="minorEastAsia"/>
        </w:rPr>
        <w:pict>
          <v:rect id="_x0000_i1025" o:spt="1" style="height:0.75pt;width:0pt;" fillcolor="#808080" filled="t" stroked="f" coordsize="21600,21600" o:hr="t" o:hrstd="t" o:hralign="center">
            <v:path/>
            <v:fill on="t" focussize="0,0"/>
            <v:stroke on="f"/>
            <v:imagedata o:title=""/>
            <o:lock v:ext="edit"/>
            <w10:wrap type="none"/>
            <w10:anchorlock/>
          </v:rect>
        </w:pict>
      </w:r>
    </w:p>
    <w:p>
      <w:pPr>
        <w:pStyle w:val="55"/>
        <w:rPr>
          <w:rFonts w:asciiTheme="minorEastAsia" w:hAnsiTheme="minorEastAsia" w:eastAsiaTheme="minorEastAsia"/>
        </w:rPr>
      </w:pPr>
      <w:r>
        <w:rPr>
          <w:rFonts w:asciiTheme="minorEastAsia" w:hAnsiTheme="minorEastAsia" w:eastAsiaTheme="minorEastAsia"/>
          <w:sz w:val="52"/>
        </w:rPr>
        <w:drawing>
          <wp:anchor distT="0" distB="0" distL="114300" distR="114300" simplePos="0" relativeHeight="251725824" behindDoc="1" locked="0" layoutInCell="1" allowOverlap="1">
            <wp:simplePos x="0" y="0"/>
            <wp:positionH relativeFrom="column">
              <wp:posOffset>687705</wp:posOffset>
            </wp:positionH>
            <wp:positionV relativeFrom="paragraph">
              <wp:posOffset>329565</wp:posOffset>
            </wp:positionV>
            <wp:extent cx="5474970" cy="2919730"/>
            <wp:effectExtent l="0" t="0" r="0" b="0"/>
            <wp:wrapNone/>
            <wp:docPr id="61" name="图片 7184" descr="说明: 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7184" descr="说明: 未标题-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74970" cy="2919730"/>
                    </a:xfrm>
                    <a:prstGeom prst="rect">
                      <a:avLst/>
                    </a:prstGeom>
                    <a:noFill/>
                    <a:ln>
                      <a:noFill/>
                    </a:ln>
                  </pic:spPr>
                </pic:pic>
              </a:graphicData>
            </a:graphic>
          </wp:anchor>
        </w:drawing>
      </w:r>
      <w:r>
        <w:rPr>
          <w:rFonts w:hint="eastAsia" w:asciiTheme="minorEastAsia" w:hAnsiTheme="minorEastAsia" w:eastAsiaTheme="minorEastAsia"/>
          <w:lang w:val="en-US" w:eastAsia="zh-CN"/>
        </w:rPr>
        <w:t>2020</w:t>
      </w:r>
      <w:r>
        <w:rPr>
          <w:rFonts w:hint="eastAsia" w:asciiTheme="minorEastAsia" w:hAnsiTheme="minorEastAsia" w:eastAsiaTheme="minorEastAsia"/>
        </w:rPr>
        <w:t>富力地产N</w:t>
      </w:r>
      <w:r>
        <w:rPr>
          <w:rFonts w:asciiTheme="minorEastAsia" w:hAnsiTheme="minorEastAsia" w:eastAsiaTheme="minorEastAsia"/>
        </w:rPr>
        <w:t>C6</w:t>
      </w:r>
      <w:r>
        <w:rPr>
          <w:rFonts w:hint="eastAsia" w:asciiTheme="minorEastAsia" w:hAnsiTheme="minorEastAsia" w:eastAsiaTheme="minorEastAsia"/>
        </w:rPr>
        <w:t>薪资人员档案</w:t>
      </w:r>
    </w:p>
    <w:p>
      <w:pPr>
        <w:pStyle w:val="55"/>
        <w:rPr>
          <w:rFonts w:asciiTheme="minorEastAsia" w:hAnsiTheme="minorEastAsia" w:eastAsiaTheme="minorEastAsia"/>
        </w:rPr>
      </w:pPr>
      <w:r>
        <w:rPr>
          <w:rFonts w:asciiTheme="minorEastAsia" w:hAnsiTheme="minorEastAsia" w:eastAsiaTheme="minorEastAsia"/>
        </w:rPr>
        <w:t>用户手册</w:t>
      </w:r>
    </w:p>
    <w:p>
      <w:pPr>
        <w:pStyle w:val="14"/>
        <w:tabs>
          <w:tab w:val="left" w:pos="4315"/>
        </w:tabs>
        <w:spacing w:after="0"/>
        <w:rPr>
          <w:rFonts w:asciiTheme="minorEastAsia" w:hAnsiTheme="minorEastAsia" w:eastAsiaTheme="minorEastAsia"/>
          <w:sz w:val="21"/>
          <w:szCs w:val="21"/>
        </w:rPr>
      </w:pPr>
      <w:bookmarkStart w:id="0" w:name="_Toc212081755"/>
      <w:bookmarkStart w:id="1" w:name="_Toc38342764"/>
      <w:bookmarkStart w:id="2" w:name="_Toc133164746"/>
      <w:bookmarkStart w:id="3" w:name="_Toc41477399"/>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asciiTheme="minorEastAsia" w:hAnsiTheme="minorEastAsia" w:eastAsiaTheme="minorEastAsia"/>
          <w:sz w:val="21"/>
          <w:szCs w:val="21"/>
        </w:rPr>
      </w:pPr>
    </w:p>
    <w:p>
      <w:pPr>
        <w:pStyle w:val="14"/>
        <w:tabs>
          <w:tab w:val="left" w:pos="4315"/>
        </w:tabs>
        <w:spacing w:after="0"/>
        <w:rPr>
          <w:rFonts w:hint="eastAsia" w:asciiTheme="minorEastAsia" w:hAnsiTheme="minorEastAsia" w:eastAsiaTheme="minorEastAsia"/>
          <w:sz w:val="21"/>
          <w:szCs w:val="21"/>
          <w:lang w:eastAsia="zh-CN"/>
        </w:rPr>
      </w:pPr>
      <w:r>
        <w:rPr>
          <w:rFonts w:hint="eastAsia" w:asciiTheme="minorEastAsia" w:hAnsiTheme="minorEastAsia" w:eastAsiaTheme="minorEastAsia"/>
          <w:sz w:val="21"/>
          <w:szCs w:val="21"/>
        </w:rPr>
        <w:t>作者：</w:t>
      </w:r>
      <w:r>
        <w:rPr>
          <w:rFonts w:hint="eastAsia" w:asciiTheme="minorEastAsia" w:hAnsiTheme="minorEastAsia" w:eastAsiaTheme="minorEastAsia"/>
          <w:sz w:val="21"/>
          <w:szCs w:val="21"/>
        </w:rPr>
        <w:tab/>
      </w:r>
      <w:r>
        <w:rPr>
          <w:rFonts w:hint="eastAsia" w:asciiTheme="minorEastAsia" w:hAnsiTheme="minorEastAsia" w:eastAsiaTheme="minorEastAsia"/>
          <w:sz w:val="21"/>
          <w:szCs w:val="21"/>
          <w:lang w:val="en-US" w:eastAsia="zh-CN"/>
        </w:rPr>
        <w:t>黄敬良</w:t>
      </w:r>
    </w:p>
    <w:p>
      <w:pPr>
        <w:pStyle w:val="14"/>
        <w:tabs>
          <w:tab w:val="left" w:pos="4320"/>
        </w:tabs>
        <w:spacing w:after="0"/>
        <w:rPr>
          <w:rFonts w:hint="default" w:asciiTheme="minorEastAsia" w:hAnsiTheme="minorEastAsia" w:eastAsiaTheme="minorEastAsia"/>
          <w:sz w:val="21"/>
          <w:szCs w:val="21"/>
          <w:lang w:val="en-US" w:eastAsia="zh-CN"/>
        </w:rPr>
      </w:pPr>
      <w:r>
        <w:rPr>
          <w:rFonts w:hint="eastAsia" w:asciiTheme="minorEastAsia" w:hAnsiTheme="minorEastAsia" w:eastAsiaTheme="minorEastAsia"/>
          <w:sz w:val="21"/>
          <w:szCs w:val="21"/>
        </w:rPr>
        <w:t>创建日期</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hint="eastAsia" w:asciiTheme="minorEastAsia" w:hAnsiTheme="minorEastAsia" w:eastAsiaTheme="minorEastAsia"/>
          <w:sz w:val="21"/>
          <w:szCs w:val="21"/>
        </w:rPr>
        <w:t>20</w:t>
      </w:r>
      <w:r>
        <w:rPr>
          <w:rFonts w:hint="eastAsia" w:asciiTheme="minorEastAsia" w:hAnsiTheme="minorEastAsia" w:eastAsiaTheme="minorEastAsia"/>
          <w:sz w:val="21"/>
          <w:szCs w:val="21"/>
          <w:lang w:val="en-US" w:eastAsia="zh-CN"/>
        </w:rPr>
        <w:t>20</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8</w:t>
      </w:r>
      <w:r>
        <w:rPr>
          <w:rFonts w:hint="eastAsia" w:asciiTheme="minorEastAsia" w:hAnsiTheme="minorEastAsia" w:eastAsiaTheme="minorEastAsia"/>
          <w:sz w:val="21"/>
          <w:szCs w:val="21"/>
        </w:rPr>
        <w:t>-</w:t>
      </w:r>
      <w:r>
        <w:rPr>
          <w:rFonts w:hint="eastAsia" w:asciiTheme="minorEastAsia" w:hAnsiTheme="minorEastAsia" w:eastAsiaTheme="minorEastAsia"/>
          <w:sz w:val="21"/>
          <w:szCs w:val="21"/>
          <w:lang w:val="en-US" w:eastAsia="zh-CN"/>
        </w:rPr>
        <w:t>11</w:t>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更新日期</w:t>
      </w:r>
      <w:r>
        <w:rPr>
          <w:rFonts w:asciiTheme="minorEastAsia" w:hAnsiTheme="minorEastAsia" w:eastAsiaTheme="minorEastAsia"/>
          <w:sz w:val="21"/>
          <w:szCs w:val="21"/>
        </w:rPr>
        <w:t>:</w:t>
      </w:r>
      <w:r>
        <w:rPr>
          <w:rFonts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更新者：</w:t>
      </w:r>
      <w:r>
        <w:rPr>
          <w:rFonts w:hint="eastAsia"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文档编码</w:t>
      </w:r>
      <w:r>
        <w:rPr>
          <w:rFonts w:asciiTheme="minorEastAsia" w:hAnsiTheme="minorEastAsia" w:eastAsiaTheme="minorEastAsia"/>
          <w:sz w:val="21"/>
          <w:szCs w:val="21"/>
        </w:rPr>
        <w:t>:</w:t>
      </w:r>
      <w:r>
        <w:rPr>
          <w:rFonts w:asciiTheme="minorEastAsia" w:hAnsiTheme="minorEastAsia" w:eastAsiaTheme="minorEastAsia"/>
          <w:sz w:val="21"/>
          <w:szCs w:val="21"/>
        </w:rPr>
        <w:tab/>
      </w:r>
    </w:p>
    <w:p>
      <w:pPr>
        <w:pStyle w:val="14"/>
        <w:tabs>
          <w:tab w:val="left" w:pos="4320"/>
        </w:tabs>
        <w:spacing w:after="0"/>
        <w:rPr>
          <w:rFonts w:asciiTheme="minorEastAsia" w:hAnsiTheme="minorEastAsia" w:eastAsiaTheme="minorEastAsia"/>
          <w:sz w:val="21"/>
          <w:szCs w:val="21"/>
        </w:rPr>
      </w:pPr>
      <w:r>
        <w:rPr>
          <w:rFonts w:hint="eastAsia" w:asciiTheme="minorEastAsia" w:hAnsiTheme="minorEastAsia" w:eastAsiaTheme="minorEastAsia"/>
          <w:sz w:val="21"/>
          <w:szCs w:val="21"/>
        </w:rPr>
        <w:t>文档版本</w:t>
      </w:r>
      <w:r>
        <w:rPr>
          <w:rFonts w:asciiTheme="minorEastAsia" w:hAnsiTheme="minorEastAsia" w:eastAsiaTheme="minorEastAsia"/>
          <w:sz w:val="21"/>
          <w:szCs w:val="21"/>
        </w:rPr>
        <w:t>:</w:t>
      </w:r>
      <w:r>
        <w:rPr>
          <w:rFonts w:asciiTheme="minorEastAsia" w:hAnsiTheme="minorEastAsia" w:eastAsiaTheme="minorEastAsia"/>
          <w:sz w:val="21"/>
          <w:szCs w:val="21"/>
        </w:rPr>
        <w:tab/>
      </w:r>
      <w:r>
        <w:rPr>
          <w:rFonts w:asciiTheme="minorEastAsia" w:hAnsiTheme="minorEastAsia" w:eastAsiaTheme="minorEastAsia"/>
          <w:sz w:val="21"/>
          <w:szCs w:val="21"/>
        </w:rPr>
        <w:t>V</w:t>
      </w:r>
      <w:r>
        <w:rPr>
          <w:rFonts w:hint="eastAsia" w:asciiTheme="minorEastAsia" w:hAnsiTheme="minorEastAsia" w:eastAsiaTheme="minorEastAsia"/>
          <w:sz w:val="21"/>
          <w:szCs w:val="21"/>
        </w:rPr>
        <w:t>1</w:t>
      </w:r>
      <w:r>
        <w:rPr>
          <w:rFonts w:asciiTheme="minorEastAsia" w:hAnsiTheme="minorEastAsia" w:eastAsiaTheme="minorEastAsia"/>
          <w:sz w:val="21"/>
          <w:szCs w:val="21"/>
        </w:rPr>
        <w:t>.0</w:t>
      </w:r>
    </w:p>
    <w:p>
      <w:pPr>
        <w:jc w:val="right"/>
        <w:rPr>
          <w:rFonts w:asciiTheme="minorEastAsia" w:hAnsiTheme="minorEastAsia" w:eastAsiaTheme="minorEastAsia"/>
          <w:b/>
        </w:rPr>
      </w:pPr>
      <w:r>
        <w:rPr>
          <w:rFonts w:asciiTheme="minorEastAsia" w:hAnsiTheme="minorEastAsia" w:eastAsiaTheme="minorEastAsia"/>
          <w:b/>
        </w:rPr>
        <w:br w:type="textWrapping" w:clear="all"/>
      </w: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jc w:val="right"/>
        <w:rPr>
          <w:rFonts w:asciiTheme="minorEastAsia" w:hAnsiTheme="minorEastAsia" w:eastAsiaTheme="minorEastAsia"/>
          <w:b/>
        </w:rPr>
      </w:pPr>
    </w:p>
    <w:p>
      <w:pPr>
        <w:pStyle w:val="60"/>
        <w:pBdr>
          <w:top w:val="single" w:color="auto" w:sz="30" w:space="20"/>
        </w:pBdr>
        <w:tabs>
          <w:tab w:val="right" w:pos="8551"/>
        </w:tabs>
        <w:spacing w:line="360" w:lineRule="auto"/>
        <w:rPr>
          <w:rFonts w:asciiTheme="minorEastAsia" w:hAnsiTheme="minorEastAsia" w:eastAsiaTheme="minorEastAsia"/>
        </w:rPr>
      </w:pPr>
      <w:bookmarkStart w:id="4" w:name="_Toc283560445"/>
      <w:bookmarkStart w:id="5" w:name="_Toc283560324"/>
      <w:bookmarkStart w:id="6" w:name="_Toc283330098"/>
      <w:bookmarkStart w:id="7" w:name="_Toc283560402"/>
      <w:bookmarkStart w:id="8" w:name="_Toc257924016"/>
      <w:bookmarkStart w:id="9" w:name="_Toc283330715"/>
      <w:bookmarkStart w:id="10" w:name="_Toc338255637"/>
      <w:bookmarkStart w:id="11" w:name="_Toc457223838"/>
      <w:r>
        <w:rPr>
          <w:rFonts w:hint="eastAsia" w:asciiTheme="minorEastAsia" w:hAnsiTheme="minorEastAsia" w:eastAsiaTheme="minorEastAsia"/>
        </w:rPr>
        <w:t>文档控制</w:t>
      </w:r>
      <w:bookmarkEnd w:id="0"/>
      <w:bookmarkEnd w:id="4"/>
      <w:bookmarkEnd w:id="5"/>
      <w:bookmarkEnd w:id="6"/>
      <w:bookmarkEnd w:id="7"/>
      <w:bookmarkEnd w:id="8"/>
      <w:bookmarkEnd w:id="9"/>
      <w:bookmarkEnd w:id="10"/>
      <w:bookmarkEnd w:id="11"/>
      <w:r>
        <w:rPr>
          <w:rFonts w:asciiTheme="minorEastAsia" w:hAnsiTheme="minorEastAsia" w:eastAsiaTheme="minorEastAsia"/>
        </w:rPr>
        <w:tab/>
      </w:r>
    </w:p>
    <w:p>
      <w:pPr>
        <w:pStyle w:val="58"/>
        <w:ind w:right="7585" w:rightChars="3612"/>
        <w:rPr>
          <w:rFonts w:asciiTheme="minorEastAsia" w:hAnsiTheme="minorEastAsia" w:eastAsiaTheme="minorEastAsia"/>
          <w:color w:val="auto"/>
        </w:rPr>
      </w:pPr>
    </w:p>
    <w:p>
      <w:pPr>
        <w:rPr>
          <w:rFonts w:asciiTheme="minorEastAsia" w:hAnsiTheme="minorEastAsia" w:eastAsiaTheme="minorEastAsia"/>
          <w:b/>
          <w:bCs/>
        </w:rPr>
      </w:pPr>
      <w:bookmarkStart w:id="12" w:name="_Toc7317898"/>
      <w:bookmarkStart w:id="13" w:name="_Toc415912153"/>
      <w:bookmarkStart w:id="14" w:name="_Toc7318568"/>
      <w:bookmarkStart w:id="15" w:name="_Toc449934798"/>
      <w:r>
        <w:rPr>
          <w:rFonts w:hint="eastAsia" w:asciiTheme="minorEastAsia" w:hAnsiTheme="minorEastAsia" w:eastAsiaTheme="minorEastAsia"/>
          <w:b/>
          <w:bCs/>
        </w:rPr>
        <w:t>更改记录</w:t>
      </w:r>
      <w:bookmarkEnd w:id="12"/>
      <w:bookmarkEnd w:id="13"/>
      <w:bookmarkEnd w:id="14"/>
      <w:bookmarkEnd w:id="15"/>
    </w:p>
    <w:tbl>
      <w:tblPr>
        <w:tblStyle w:val="34"/>
        <w:tblW w:w="6788" w:type="dxa"/>
        <w:tblInd w:w="153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tcBorders>
              <w:bottom w:val="nil"/>
              <w:right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tcBorders>
              <w:bottom w:val="nil"/>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作者</w:t>
            </w:r>
          </w:p>
        </w:tc>
        <w:tc>
          <w:tcPr>
            <w:tcW w:w="1400" w:type="dxa"/>
            <w:tcBorders>
              <w:bottom w:val="nil"/>
              <w:right w:val="single" w:color="auto" w:sz="2"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版本</w:t>
            </w:r>
          </w:p>
        </w:tc>
        <w:tc>
          <w:tcPr>
            <w:tcW w:w="2500" w:type="dxa"/>
            <w:tcBorders>
              <w:top w:val="single" w:color="auto" w:sz="12" w:space="0"/>
              <w:left w:val="single" w:color="auto" w:sz="2" w:space="0"/>
              <w:bottom w:val="single" w:color="auto" w:sz="6" w:space="0"/>
            </w:tcBorders>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更改记录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tcBorders>
              <w:left w:val="nil"/>
              <w:right w:val="nil"/>
            </w:tcBorders>
            <w:shd w:val="pct50" w:color="auto" w:fill="auto"/>
          </w:tcPr>
          <w:p>
            <w:pPr>
              <w:pStyle w:val="44"/>
              <w:rPr>
                <w:rFonts w:asciiTheme="minorEastAsia" w:hAnsiTheme="minorEastAsia" w:eastAsiaTheme="minorEastAsia"/>
                <w:sz w:val="8"/>
              </w:rPr>
            </w:pPr>
          </w:p>
        </w:tc>
        <w:tc>
          <w:tcPr>
            <w:tcW w:w="1500" w:type="dxa"/>
            <w:tcBorders>
              <w:left w:val="nil"/>
              <w:right w:val="nil"/>
            </w:tcBorders>
            <w:shd w:val="pct50" w:color="auto" w:fill="auto"/>
          </w:tcPr>
          <w:p>
            <w:pPr>
              <w:pStyle w:val="44"/>
              <w:rPr>
                <w:rFonts w:asciiTheme="minorEastAsia" w:hAnsiTheme="minorEastAsia" w:eastAsiaTheme="minorEastAsia"/>
                <w:sz w:val="8"/>
              </w:rPr>
            </w:pPr>
          </w:p>
        </w:tc>
        <w:tc>
          <w:tcPr>
            <w:tcW w:w="1400" w:type="dxa"/>
            <w:tcBorders>
              <w:left w:val="nil"/>
              <w:right w:val="nil"/>
            </w:tcBorders>
            <w:shd w:val="pct50" w:color="auto" w:fill="auto"/>
          </w:tcPr>
          <w:p>
            <w:pPr>
              <w:pStyle w:val="44"/>
              <w:rPr>
                <w:rFonts w:asciiTheme="minorEastAsia" w:hAnsiTheme="minorEastAsia" w:eastAsiaTheme="minorEastAsia"/>
                <w:sz w:val="8"/>
              </w:rPr>
            </w:pPr>
          </w:p>
        </w:tc>
        <w:tc>
          <w:tcPr>
            <w:tcW w:w="2500" w:type="dxa"/>
            <w:tcBorders>
              <w:top w:val="single" w:color="auto" w:sz="6" w:space="0"/>
              <w:left w:val="nil"/>
              <w:right w:val="nil"/>
            </w:tcBorders>
            <w:shd w:val="pct50" w:color="auto" w:fill="auto"/>
          </w:tcPr>
          <w:p>
            <w:pPr>
              <w:pStyle w:val="44"/>
              <w:rPr>
                <w:rFonts w:asciiTheme="minorEastAsia" w:hAnsiTheme="minorEastAsia" w:eastAsiaTheme="minorEastAsia"/>
                <w:sz w:val="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Borders>
              <w:top w:val="nil"/>
            </w:tcBorders>
          </w:tcPr>
          <w:p>
            <w:pPr>
              <w:pStyle w:val="44"/>
              <w:rPr>
                <w:rFonts w:hint="default" w:asciiTheme="minorEastAsia" w:hAnsiTheme="minorEastAsia" w:eastAsiaTheme="minorEastAsia"/>
                <w:lang w:val="en-US" w:eastAsia="zh-CN"/>
              </w:rPr>
            </w:pPr>
            <w:r>
              <w:rPr>
                <w:rFonts w:hint="eastAsia" w:asciiTheme="minorEastAsia" w:hAnsiTheme="minorEastAsia" w:eastAsiaTheme="minorEastAsia"/>
              </w:rPr>
              <w:t>20</w:t>
            </w:r>
            <w:r>
              <w:rPr>
                <w:rFonts w:hint="eastAsia" w:asciiTheme="minorEastAsia" w:hAnsiTheme="minorEastAsia" w:eastAsiaTheme="minorEastAsia"/>
                <w:lang w:val="en-US" w:eastAsia="zh-CN"/>
              </w:rPr>
              <w:t>20</w:t>
            </w:r>
            <w:r>
              <w:rPr>
                <w:rFonts w:hint="eastAsia" w:asciiTheme="minorEastAsia" w:hAnsiTheme="minorEastAsia" w:eastAsiaTheme="minorEastAsia"/>
              </w:rPr>
              <w:t>-</w:t>
            </w:r>
            <w:r>
              <w:rPr>
                <w:rFonts w:hint="eastAsia" w:asciiTheme="minorEastAsia" w:hAnsiTheme="minorEastAsia" w:eastAsiaTheme="minorEastAsia"/>
                <w:lang w:val="en-US" w:eastAsia="zh-CN"/>
              </w:rPr>
              <w:t>8</w:t>
            </w:r>
            <w:r>
              <w:rPr>
                <w:rFonts w:hint="eastAsia" w:asciiTheme="minorEastAsia" w:hAnsiTheme="minorEastAsia" w:eastAsiaTheme="minorEastAsia"/>
              </w:rPr>
              <w:t>-</w:t>
            </w:r>
            <w:r>
              <w:rPr>
                <w:rFonts w:hint="eastAsia" w:asciiTheme="minorEastAsia" w:hAnsiTheme="minorEastAsia" w:eastAsiaTheme="minorEastAsia"/>
                <w:lang w:val="en-US" w:eastAsia="zh-CN"/>
              </w:rPr>
              <w:t>11</w:t>
            </w:r>
          </w:p>
        </w:tc>
        <w:tc>
          <w:tcPr>
            <w:tcW w:w="1500" w:type="dxa"/>
            <w:tcBorders>
              <w:top w:val="nil"/>
            </w:tcBorders>
          </w:tcPr>
          <w:p>
            <w:pPr>
              <w:pStyle w:val="44"/>
              <w:rPr>
                <w:rFonts w:hint="eastAsia" w:asciiTheme="minorEastAsia" w:hAnsiTheme="minorEastAsia" w:eastAsiaTheme="minorEastAsia"/>
                <w:lang w:eastAsia="zh-CN"/>
              </w:rPr>
            </w:pPr>
            <w:r>
              <w:rPr>
                <w:rFonts w:hint="eastAsia" w:asciiTheme="minorEastAsia" w:hAnsiTheme="minorEastAsia" w:eastAsiaTheme="minorEastAsia"/>
                <w:lang w:val="en-US" w:eastAsia="zh-CN"/>
              </w:rPr>
              <w:t>黄敬良</w:t>
            </w:r>
          </w:p>
        </w:tc>
        <w:tc>
          <w:tcPr>
            <w:tcW w:w="1400" w:type="dxa"/>
            <w:tcBorders>
              <w:top w:val="nil"/>
            </w:tcBorders>
          </w:tcPr>
          <w:p>
            <w:pPr>
              <w:pStyle w:val="44"/>
              <w:rPr>
                <w:rFonts w:asciiTheme="minorEastAsia" w:hAnsiTheme="minorEastAsia" w:eastAsiaTheme="minorEastAsia"/>
              </w:rPr>
            </w:pPr>
            <w:r>
              <w:rPr>
                <w:rFonts w:hint="eastAsia" w:asciiTheme="minorEastAsia" w:hAnsiTheme="minorEastAsia" w:eastAsiaTheme="minorEastAsia"/>
              </w:rPr>
              <w:t>初始版</w:t>
            </w:r>
          </w:p>
        </w:tc>
        <w:tc>
          <w:tcPr>
            <w:tcW w:w="2500" w:type="dxa"/>
            <w:tcBorders>
              <w:top w:val="nil"/>
            </w:tcBorders>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审阅</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3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39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r>
              <w:rPr>
                <w:rFonts w:asciiTheme="minorEastAsia" w:hAnsiTheme="minorEastAsia" w:eastAsiaTheme="minorEastAsia"/>
                <w:sz w:val="8"/>
              </w:rPr>
              <w:t>2011-1-23</w:t>
            </w:r>
          </w:p>
        </w:tc>
        <w:tc>
          <w:tcPr>
            <w:tcW w:w="1500" w:type="dxa"/>
            <w:shd w:val="pct50" w:color="auto" w:fill="auto"/>
          </w:tcPr>
          <w:p>
            <w:pPr>
              <w:pStyle w:val="44"/>
              <w:rPr>
                <w:rFonts w:asciiTheme="minorEastAsia" w:hAnsiTheme="minorEastAsia" w:eastAsiaTheme="minorEastAsia"/>
                <w:sz w:val="8"/>
              </w:rPr>
            </w:pPr>
          </w:p>
        </w:tc>
        <w:tc>
          <w:tcPr>
            <w:tcW w:w="39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3900" w:type="dxa"/>
          </w:tcPr>
          <w:p>
            <w:pPr>
              <w:pStyle w:val="44"/>
              <w:rPr>
                <w:rFonts w:asciiTheme="minorEastAsia" w:hAnsiTheme="minorEastAsia" w:eastAsiaTheme="minorEastAsia"/>
              </w:rPr>
            </w:pPr>
          </w:p>
        </w:tc>
      </w:tr>
    </w:tbl>
    <w:p>
      <w:pPr>
        <w:pStyle w:val="58"/>
        <w:ind w:right="7585" w:rightChars="3612"/>
        <w:rPr>
          <w:rFonts w:asciiTheme="minorEastAsia" w:hAnsiTheme="minorEastAsia" w:eastAsiaTheme="minorEastAsia"/>
          <w:color w:val="auto"/>
        </w:rPr>
      </w:pPr>
    </w:p>
    <w:p>
      <w:pPr>
        <w:keepNext/>
        <w:keepLines/>
        <w:spacing w:before="120" w:after="120"/>
        <w:rPr>
          <w:rFonts w:asciiTheme="minorEastAsia" w:hAnsiTheme="minorEastAsia" w:eastAsiaTheme="minorEastAsia"/>
          <w:b/>
        </w:rPr>
      </w:pPr>
      <w:r>
        <w:rPr>
          <w:rFonts w:hint="eastAsia" w:asciiTheme="minorEastAsia" w:hAnsiTheme="minorEastAsia" w:eastAsiaTheme="minorEastAsia"/>
          <w:b/>
        </w:rPr>
        <w:t>分发</w:t>
      </w:r>
    </w:p>
    <w:tbl>
      <w:tblPr>
        <w:tblStyle w:val="34"/>
        <w:tblW w:w="6788" w:type="dxa"/>
        <w:tblInd w:w="153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88"/>
        <w:gridCol w:w="1500"/>
        <w:gridCol w:w="1400"/>
        <w:gridCol w:w="25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blHeader/>
        </w:trPr>
        <w:tc>
          <w:tcPr>
            <w:tcW w:w="1388"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日期</w:t>
            </w:r>
          </w:p>
        </w:tc>
        <w:tc>
          <w:tcPr>
            <w:tcW w:w="1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份数</w:t>
            </w:r>
          </w:p>
        </w:tc>
        <w:tc>
          <w:tcPr>
            <w:tcW w:w="14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姓名</w:t>
            </w:r>
          </w:p>
        </w:tc>
        <w:tc>
          <w:tcPr>
            <w:tcW w:w="2500" w:type="dxa"/>
            <w:shd w:val="pct10" w:color="auto" w:fill="auto"/>
          </w:tcPr>
          <w:p>
            <w:pPr>
              <w:pStyle w:val="59"/>
              <w:rPr>
                <w:rFonts w:asciiTheme="minorEastAsia" w:hAnsiTheme="minorEastAsia" w:eastAsiaTheme="minorEastAsia"/>
              </w:rPr>
            </w:pPr>
            <w:r>
              <w:rPr>
                <w:rFonts w:hint="eastAsia" w:asciiTheme="minorEastAsia" w:hAnsiTheme="minorEastAsia" w:eastAsiaTheme="minorEastAsia"/>
              </w:rPr>
              <w:t>职务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0" w:hRule="exact"/>
          <w:tblHeader/>
        </w:trPr>
        <w:tc>
          <w:tcPr>
            <w:tcW w:w="1388" w:type="dxa"/>
            <w:shd w:val="pct50" w:color="auto" w:fill="auto"/>
          </w:tcPr>
          <w:p>
            <w:pPr>
              <w:pStyle w:val="44"/>
              <w:rPr>
                <w:rFonts w:asciiTheme="minorEastAsia" w:hAnsiTheme="minorEastAsia" w:eastAsiaTheme="minorEastAsia"/>
                <w:sz w:val="8"/>
              </w:rPr>
            </w:pPr>
          </w:p>
        </w:tc>
        <w:tc>
          <w:tcPr>
            <w:tcW w:w="1500" w:type="dxa"/>
            <w:shd w:val="pct50" w:color="auto" w:fill="auto"/>
          </w:tcPr>
          <w:p>
            <w:pPr>
              <w:pStyle w:val="44"/>
              <w:rPr>
                <w:rFonts w:asciiTheme="minorEastAsia" w:hAnsiTheme="minorEastAsia" w:eastAsiaTheme="minorEastAsia"/>
                <w:sz w:val="8"/>
              </w:rPr>
            </w:pPr>
          </w:p>
        </w:tc>
        <w:tc>
          <w:tcPr>
            <w:tcW w:w="1400" w:type="dxa"/>
            <w:shd w:val="pct50" w:color="auto" w:fill="auto"/>
          </w:tcPr>
          <w:p>
            <w:pPr>
              <w:pStyle w:val="44"/>
              <w:rPr>
                <w:rFonts w:asciiTheme="minorEastAsia" w:hAnsiTheme="minorEastAsia" w:eastAsiaTheme="minorEastAsia"/>
                <w:sz w:val="8"/>
              </w:rPr>
            </w:pPr>
          </w:p>
        </w:tc>
        <w:tc>
          <w:tcPr>
            <w:tcW w:w="2500" w:type="dxa"/>
            <w:shd w:val="pct50" w:color="auto" w:fill="auto"/>
          </w:tcPr>
          <w:p>
            <w:pPr>
              <w:pStyle w:val="44"/>
              <w:rPr>
                <w:rFonts w:asciiTheme="minorEastAsia" w:hAnsiTheme="minorEastAsia" w:eastAsiaTheme="minorEastAsia"/>
                <w:sz w:val="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tc>
          <w:tcPr>
            <w:tcW w:w="1388" w:type="dxa"/>
          </w:tcPr>
          <w:p>
            <w:pPr>
              <w:pStyle w:val="44"/>
              <w:rPr>
                <w:rFonts w:asciiTheme="minorEastAsia" w:hAnsiTheme="minorEastAsia" w:eastAsiaTheme="minorEastAsia"/>
              </w:rPr>
            </w:pPr>
          </w:p>
        </w:tc>
        <w:tc>
          <w:tcPr>
            <w:tcW w:w="1500" w:type="dxa"/>
          </w:tcPr>
          <w:p>
            <w:pPr>
              <w:pStyle w:val="44"/>
              <w:rPr>
                <w:rFonts w:asciiTheme="minorEastAsia" w:hAnsiTheme="minorEastAsia" w:eastAsiaTheme="minorEastAsia"/>
              </w:rPr>
            </w:pPr>
          </w:p>
        </w:tc>
        <w:tc>
          <w:tcPr>
            <w:tcW w:w="1400" w:type="dxa"/>
          </w:tcPr>
          <w:p>
            <w:pPr>
              <w:pStyle w:val="44"/>
              <w:rPr>
                <w:rFonts w:asciiTheme="minorEastAsia" w:hAnsiTheme="minorEastAsia" w:eastAsiaTheme="minorEastAsia"/>
              </w:rPr>
            </w:pPr>
          </w:p>
        </w:tc>
        <w:tc>
          <w:tcPr>
            <w:tcW w:w="2500" w:type="dxa"/>
          </w:tcPr>
          <w:p>
            <w:pPr>
              <w:pStyle w:val="44"/>
              <w:rPr>
                <w:rFonts w:asciiTheme="minorEastAsia" w:hAnsiTheme="minorEastAsia" w:eastAsiaTheme="minorEastAsia"/>
              </w:rPr>
            </w:pPr>
          </w:p>
        </w:tc>
      </w:tr>
      <w:bookmarkEnd w:id="1"/>
      <w:bookmarkEnd w:id="2"/>
      <w:bookmarkEnd w:id="3"/>
    </w:tbl>
    <w:p>
      <w:pPr>
        <w:rPr>
          <w:rFonts w:asciiTheme="minorEastAsia" w:hAnsiTheme="minorEastAsia" w:eastAsiaTheme="minorEastAsia"/>
          <w:b/>
          <w:bCs/>
        </w:rPr>
        <w:sectPr>
          <w:headerReference r:id="rId5" w:type="first"/>
          <w:headerReference r:id="rId3" w:type="default"/>
          <w:footerReference r:id="rId6" w:type="default"/>
          <w:headerReference r:id="rId4" w:type="even"/>
          <w:footerReference r:id="rId7" w:type="even"/>
          <w:pgSz w:w="11907" w:h="16840"/>
          <w:pgMar w:top="720" w:right="720" w:bottom="720" w:left="720" w:header="851" w:footer="992" w:gutter="0"/>
          <w:pgNumType w:start="1"/>
          <w:cols w:space="425" w:num="1"/>
          <w:titlePg/>
          <w:docGrid w:type="lines" w:linePitch="326" w:charSpace="-4916"/>
        </w:sectPr>
      </w:pPr>
    </w:p>
    <w:p>
      <w:pPr>
        <w:pStyle w:val="63"/>
        <w:spacing w:line="360" w:lineRule="auto"/>
        <w:jc w:val="center"/>
        <w:rPr>
          <w:rFonts w:asciiTheme="minorEastAsia" w:hAnsiTheme="minorEastAsia" w:eastAsiaTheme="minorEastAsia"/>
          <w:color w:val="auto"/>
        </w:rPr>
      </w:pPr>
      <w:bookmarkStart w:id="16" w:name="_Toc283330716"/>
      <w:bookmarkStart w:id="17" w:name="_Toc283560325"/>
      <w:bookmarkStart w:id="18" w:name="_Toc283330099"/>
      <w:bookmarkStart w:id="19" w:name="_Toc283560403"/>
      <w:r>
        <w:rPr>
          <w:rFonts w:asciiTheme="minorEastAsia" w:hAnsiTheme="minorEastAsia" w:eastAsiaTheme="minorEastAsia"/>
          <w:color w:val="auto"/>
          <w:lang w:val="zh-CN"/>
        </w:rPr>
        <w:t>目录</w:t>
      </w:r>
    </w:p>
    <w:p>
      <w:pPr>
        <w:pStyle w:val="28"/>
        <w:tabs>
          <w:tab w:val="right" w:leader="hyphen" w:pos="9736"/>
        </w:tabs>
        <w:rPr>
          <w:rFonts w:eastAsiaTheme="minorEastAsia" w:cstheme="minorBidi"/>
          <w:smallCaps w:val="0"/>
          <w:sz w:val="21"/>
          <w:szCs w:val="22"/>
        </w:rPr>
      </w:pPr>
      <w:r>
        <w:rPr>
          <w:rFonts w:asciiTheme="minorEastAsia" w:hAnsiTheme="minorEastAsia" w:eastAsiaTheme="minorEastAsia"/>
        </w:rPr>
        <w:fldChar w:fldCharType="begin"/>
      </w:r>
      <w:r>
        <w:rPr>
          <w:rFonts w:asciiTheme="minorEastAsia" w:hAnsiTheme="minorEastAsia" w:eastAsiaTheme="minorEastAsia"/>
        </w:rPr>
        <w:instrText xml:space="preserve"> TOC \o "1-3" \h \z \u </w:instrText>
      </w:r>
      <w:r>
        <w:rPr>
          <w:rFonts w:asciiTheme="minorEastAsia" w:hAnsiTheme="minorEastAsia" w:eastAsiaTheme="minorEastAsia"/>
        </w:rPr>
        <w:fldChar w:fldCharType="separate"/>
      </w:r>
      <w:r>
        <w:rPr>
          <w:rStyle w:val="42"/>
        </w:rPr>
        <w:fldChar w:fldCharType="begin"/>
      </w:r>
      <w:r>
        <w:rPr>
          <w:rStyle w:val="42"/>
        </w:rPr>
        <w:instrText xml:space="preserve"> </w:instrText>
      </w:r>
      <w:r>
        <w:instrText xml:space="preserve">HYPERLINK \l "_Toc457223838"</w:instrText>
      </w:r>
      <w:r>
        <w:rPr>
          <w:rStyle w:val="42"/>
        </w:rPr>
        <w:instrText xml:space="preserve"> </w:instrText>
      </w:r>
      <w:r>
        <w:rPr>
          <w:rStyle w:val="42"/>
        </w:rPr>
        <w:fldChar w:fldCharType="separate"/>
      </w:r>
      <w:r>
        <w:rPr>
          <w:rStyle w:val="42"/>
          <w:rFonts w:hint="eastAsia" w:asciiTheme="minorEastAsia" w:hAnsiTheme="minorEastAsia"/>
        </w:rPr>
        <w:t>文档控制</w:t>
      </w:r>
      <w:r>
        <w:tab/>
      </w:r>
      <w:r>
        <w:fldChar w:fldCharType="begin"/>
      </w:r>
      <w:r>
        <w:instrText xml:space="preserve"> PAGEREF _Toc457223838 \h </w:instrText>
      </w:r>
      <w:r>
        <w:fldChar w:fldCharType="separate"/>
      </w:r>
      <w:r>
        <w:t>2</w:t>
      </w:r>
      <w:r>
        <w:fldChar w:fldCharType="end"/>
      </w:r>
      <w:r>
        <w:rPr>
          <w:rStyle w:val="42"/>
        </w:rPr>
        <w:fldChar w:fldCharType="end"/>
      </w:r>
    </w:p>
    <w:p>
      <w:pPr>
        <w:pStyle w:val="23"/>
        <w:tabs>
          <w:tab w:val="left" w:pos="420"/>
          <w:tab w:val="right" w:leader="hyphen" w:pos="9736"/>
        </w:tabs>
        <w:rPr>
          <w:rFonts w:eastAsiaTheme="minorEastAsia" w:cstheme="minorBidi"/>
          <w:b w:val="0"/>
          <w:bCs w:val="0"/>
          <w:caps w:val="0"/>
          <w:sz w:val="21"/>
          <w:szCs w:val="22"/>
        </w:rPr>
      </w:pPr>
      <w:r>
        <w:fldChar w:fldCharType="begin"/>
      </w:r>
      <w:r>
        <w:instrText xml:space="preserve"> HYPERLINK \l "_Toc457223839" </w:instrText>
      </w:r>
      <w:r>
        <w:fldChar w:fldCharType="separate"/>
      </w:r>
      <w:r>
        <w:rPr>
          <w:rStyle w:val="42"/>
          <w:rFonts w:asciiTheme="minorEastAsia" w:hAnsiTheme="minorEastAsia"/>
        </w:rPr>
        <w:t>1</w:t>
      </w:r>
      <w:r>
        <w:rPr>
          <w:rFonts w:eastAsiaTheme="minorEastAsia" w:cstheme="minorBidi"/>
          <w:b w:val="0"/>
          <w:bCs w:val="0"/>
          <w:caps w:val="0"/>
          <w:sz w:val="21"/>
          <w:szCs w:val="22"/>
        </w:rPr>
        <w:tab/>
      </w:r>
      <w:r>
        <w:rPr>
          <w:rStyle w:val="42"/>
          <w:rFonts w:hint="eastAsia" w:asciiTheme="minorEastAsia" w:hAnsiTheme="minorEastAsia"/>
        </w:rPr>
        <w:t>人员信息管理</w:t>
      </w:r>
      <w:r>
        <w:tab/>
      </w:r>
      <w:r>
        <w:fldChar w:fldCharType="begin"/>
      </w:r>
      <w:r>
        <w:instrText xml:space="preserve"> PAGEREF _Toc457223839 \h </w:instrText>
      </w:r>
      <w:r>
        <w:fldChar w:fldCharType="separate"/>
      </w:r>
      <w:r>
        <w:t>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"_Toc457223840" </w:instrText>
      </w:r>
      <w:r>
        <w:fldChar w:fldCharType="separate"/>
      </w:r>
      <w:r>
        <w:rPr>
          <w:rStyle w:val="42"/>
          <w:rFonts w:asciiTheme="minorEastAsia" w:hAnsiTheme="minorEastAsia"/>
        </w:rPr>
        <w:t>1.1</w:t>
      </w:r>
      <w:r>
        <w:rPr>
          <w:rFonts w:eastAsiaTheme="minorEastAsia" w:cstheme="minorBidi"/>
          <w:smallCaps w:val="0"/>
          <w:sz w:val="21"/>
          <w:szCs w:val="22"/>
        </w:rPr>
        <w:tab/>
      </w:r>
      <w:r>
        <w:rPr>
          <w:rStyle w:val="42"/>
          <w:rFonts w:hint="eastAsia" w:asciiTheme="minorEastAsia" w:hAnsiTheme="minorEastAsia"/>
        </w:rPr>
        <w:t>人员类别</w:t>
      </w:r>
      <w:r>
        <w:tab/>
      </w:r>
      <w:r>
        <w:fldChar w:fldCharType="begin"/>
      </w:r>
      <w:r>
        <w:instrText xml:space="preserve"> PAGEREF _Toc457223840 \h </w:instrText>
      </w:r>
      <w:r>
        <w:fldChar w:fldCharType="separate"/>
      </w:r>
      <w:r>
        <w:t>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"_Toc457223841" </w:instrText>
      </w:r>
      <w:r>
        <w:fldChar w:fldCharType="separate"/>
      </w:r>
      <w:r>
        <w:rPr>
          <w:rStyle w:val="42"/>
          <w:rFonts w:asciiTheme="minorEastAsia" w:hAnsiTheme="minorEastAsia"/>
        </w:rPr>
        <w:t>1.2</w:t>
      </w:r>
      <w:r>
        <w:rPr>
          <w:rFonts w:eastAsiaTheme="minorEastAsia" w:cstheme="minorBidi"/>
          <w:smallCaps w:val="0"/>
          <w:sz w:val="21"/>
          <w:szCs w:val="22"/>
        </w:rPr>
        <w:tab/>
      </w:r>
      <w:r>
        <w:rPr>
          <w:rStyle w:val="42"/>
          <w:rFonts w:hint="eastAsia" w:asciiTheme="minorEastAsia" w:hAnsiTheme="minorEastAsia"/>
        </w:rPr>
        <w:t>新增人员</w:t>
      </w:r>
      <w:r>
        <w:tab/>
      </w:r>
      <w:r>
        <w:fldChar w:fldCharType="begin"/>
      </w:r>
      <w:r>
        <w:instrText xml:space="preserve"> PAGEREF _Toc457223841 \h </w:instrText>
      </w:r>
      <w:r>
        <w:fldChar w:fldCharType="separate"/>
      </w:r>
      <w:r>
        <w:t>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"_Toc457223842" </w:instrText>
      </w:r>
      <w:r>
        <w:fldChar w:fldCharType="separate"/>
      </w:r>
      <w:r>
        <w:rPr>
          <w:rStyle w:val="42"/>
          <w:rFonts w:asciiTheme="minorEastAsia" w:hAnsiTheme="minorEastAsia"/>
        </w:rPr>
        <w:t>1.3</w:t>
      </w:r>
      <w:r>
        <w:rPr>
          <w:rFonts w:eastAsiaTheme="minorEastAsia" w:cstheme="minorBidi"/>
          <w:smallCaps w:val="0"/>
          <w:sz w:val="21"/>
          <w:szCs w:val="22"/>
        </w:rPr>
        <w:tab/>
      </w:r>
      <w:r>
        <w:rPr>
          <w:rStyle w:val="42"/>
          <w:rFonts w:hint="eastAsia" w:asciiTheme="minorEastAsia" w:hAnsiTheme="minorEastAsia"/>
        </w:rPr>
        <w:t>调配记录，主要处理人员公司内调动</w:t>
      </w:r>
      <w:r>
        <w:tab/>
      </w:r>
      <w:r>
        <w:fldChar w:fldCharType="begin"/>
      </w:r>
      <w:r>
        <w:instrText xml:space="preserve"> PAGEREF _Toc457223842 \h </w:instrText>
      </w:r>
      <w:r>
        <w:fldChar w:fldCharType="separate"/>
      </w:r>
      <w:r>
        <w:t>6</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"_Toc457223843" </w:instrText>
      </w:r>
      <w:r>
        <w:fldChar w:fldCharType="separate"/>
      </w:r>
      <w:r>
        <w:rPr>
          <w:rStyle w:val="42"/>
          <w:rFonts w:asciiTheme="minorEastAsia" w:hAnsiTheme="minorEastAsia"/>
        </w:rPr>
        <w:t>1.4</w:t>
      </w:r>
      <w:r>
        <w:rPr>
          <w:rFonts w:eastAsiaTheme="minorEastAsia" w:cstheme="minorBidi"/>
          <w:smallCaps w:val="0"/>
          <w:sz w:val="21"/>
          <w:szCs w:val="22"/>
        </w:rPr>
        <w:tab/>
      </w:r>
      <w:r>
        <w:rPr>
          <w:rStyle w:val="42"/>
          <w:rFonts w:hint="eastAsia" w:asciiTheme="minorEastAsia" w:hAnsiTheme="minorEastAsia"/>
        </w:rPr>
        <w:t>调配申请，可处理人员公司内或跨公司调动</w:t>
      </w:r>
      <w:r>
        <w:tab/>
      </w:r>
      <w:r>
        <w:fldChar w:fldCharType="begin"/>
      </w:r>
      <w:r>
        <w:instrText xml:space="preserve"> PAGEREF _Toc457223843 \h </w:instrText>
      </w:r>
      <w:r>
        <w:fldChar w:fldCharType="separate"/>
      </w:r>
      <w:r>
        <w:t>6</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"_Toc457223844" </w:instrText>
      </w:r>
      <w:r>
        <w:fldChar w:fldCharType="separate"/>
      </w:r>
      <w:r>
        <w:rPr>
          <w:rStyle w:val="42"/>
          <w:snapToGrid w:val="0"/>
          <w:w w:val="0"/>
          <w:kern w:val="0"/>
        </w:rPr>
        <w:t>1.4.1</w:t>
      </w:r>
      <w:r>
        <w:rPr>
          <w:rFonts w:eastAsiaTheme="minorEastAsia" w:cstheme="minorBidi"/>
          <w:i w:val="0"/>
          <w:iCs w:val="0"/>
          <w:sz w:val="21"/>
          <w:szCs w:val="22"/>
        </w:rPr>
        <w:tab/>
      </w:r>
      <w:r>
        <w:rPr>
          <w:rStyle w:val="42"/>
          <w:rFonts w:hint="eastAsia" w:asciiTheme="minorEastAsia" w:hAnsiTheme="minorEastAsia"/>
        </w:rPr>
        <w:t>调配申请</w:t>
      </w:r>
      <w:r>
        <w:rPr>
          <w:rStyle w:val="42"/>
          <w:rFonts w:asciiTheme="minorEastAsia" w:hAnsiTheme="minorEastAsia"/>
        </w:rPr>
        <w:t>-</w:t>
      </w:r>
      <w:r>
        <w:rPr>
          <w:rStyle w:val="42"/>
          <w:rFonts w:hint="eastAsia" w:asciiTheme="minorEastAsia" w:hAnsiTheme="minorEastAsia"/>
        </w:rPr>
        <w:t>调入</w:t>
      </w:r>
      <w:r>
        <w:rPr>
          <w:rStyle w:val="42"/>
          <w:rFonts w:asciiTheme="minorEastAsia" w:hAnsiTheme="minorEastAsia"/>
        </w:rPr>
        <w:t>-</w:t>
      </w:r>
      <w:r>
        <w:rPr>
          <w:rStyle w:val="42"/>
          <w:rFonts w:hint="eastAsia" w:asciiTheme="minorEastAsia" w:hAnsiTheme="minorEastAsia"/>
        </w:rPr>
        <w:t>新增</w:t>
      </w:r>
      <w:r>
        <w:tab/>
      </w:r>
      <w:r>
        <w:fldChar w:fldCharType="begin"/>
      </w:r>
      <w:r>
        <w:instrText xml:space="preserve"> PAGEREF _Toc457223844 \h </w:instrText>
      </w:r>
      <w:r>
        <w:fldChar w:fldCharType="separate"/>
      </w:r>
      <w:r>
        <w:t>7</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"_Toc457223845" </w:instrText>
      </w:r>
      <w:r>
        <w:fldChar w:fldCharType="separate"/>
      </w:r>
      <w:r>
        <w:rPr>
          <w:rStyle w:val="42"/>
          <w:snapToGrid w:val="0"/>
          <w:w w:val="0"/>
          <w:kern w:val="0"/>
        </w:rPr>
        <w:t>1.4.2</w:t>
      </w:r>
      <w:r>
        <w:rPr>
          <w:rFonts w:eastAsiaTheme="minorEastAsia" w:cstheme="minorBidi"/>
          <w:i w:val="0"/>
          <w:iCs w:val="0"/>
          <w:sz w:val="21"/>
          <w:szCs w:val="22"/>
        </w:rPr>
        <w:tab/>
      </w:r>
      <w:r>
        <w:rPr>
          <w:rStyle w:val="42"/>
          <w:rFonts w:hint="eastAsia" w:asciiTheme="minorEastAsia" w:hAnsiTheme="minorEastAsia"/>
        </w:rPr>
        <w:t>调配申请</w:t>
      </w:r>
      <w:r>
        <w:rPr>
          <w:rStyle w:val="42"/>
          <w:rFonts w:asciiTheme="minorEastAsia" w:hAnsiTheme="minorEastAsia"/>
        </w:rPr>
        <w:t>-</w:t>
      </w:r>
      <w:r>
        <w:rPr>
          <w:rStyle w:val="42"/>
          <w:rFonts w:hint="eastAsia" w:asciiTheme="minorEastAsia" w:hAnsiTheme="minorEastAsia"/>
        </w:rPr>
        <w:t>调入</w:t>
      </w:r>
      <w:r>
        <w:rPr>
          <w:rStyle w:val="42"/>
          <w:rFonts w:asciiTheme="minorEastAsia" w:hAnsiTheme="minorEastAsia"/>
        </w:rPr>
        <w:t>-</w:t>
      </w:r>
      <w:r>
        <w:rPr>
          <w:rStyle w:val="42"/>
          <w:rFonts w:hint="eastAsia" w:asciiTheme="minorEastAsia" w:hAnsiTheme="minorEastAsia"/>
        </w:rPr>
        <w:t>批量新增</w:t>
      </w:r>
      <w:r>
        <w:tab/>
      </w:r>
      <w:r>
        <w:fldChar w:fldCharType="begin"/>
      </w:r>
      <w:r>
        <w:instrText xml:space="preserve"> PAGEREF _Toc457223845 \h </w:instrText>
      </w:r>
      <w:r>
        <w:fldChar w:fldCharType="separate"/>
      </w:r>
      <w:r>
        <w:t>9</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"_Toc457223846" </w:instrText>
      </w:r>
      <w:r>
        <w:fldChar w:fldCharType="separate"/>
      </w:r>
      <w:r>
        <w:rPr>
          <w:rStyle w:val="42"/>
          <w:rFonts w:asciiTheme="minorEastAsia" w:hAnsiTheme="minorEastAsia"/>
        </w:rPr>
        <w:t>1.5</w:t>
      </w:r>
      <w:r>
        <w:rPr>
          <w:rFonts w:eastAsiaTheme="minorEastAsia" w:cstheme="minorBidi"/>
          <w:smallCaps w:val="0"/>
          <w:sz w:val="21"/>
          <w:szCs w:val="22"/>
        </w:rPr>
        <w:tab/>
      </w:r>
      <w:r>
        <w:rPr>
          <w:rStyle w:val="42"/>
          <w:rFonts w:hint="eastAsia" w:asciiTheme="minorEastAsia" w:hAnsiTheme="minorEastAsia"/>
        </w:rPr>
        <w:t>人员查询</w:t>
      </w:r>
      <w:r>
        <w:tab/>
      </w:r>
      <w:r>
        <w:fldChar w:fldCharType="begin"/>
      </w:r>
      <w:r>
        <w:instrText xml:space="preserve"> PAGEREF _Toc457223846 \h </w:instrText>
      </w:r>
      <w:r>
        <w:fldChar w:fldCharType="separate"/>
      </w:r>
      <w:r>
        <w:t>11</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"_Toc457223847" </w:instrText>
      </w:r>
      <w:r>
        <w:fldChar w:fldCharType="separate"/>
      </w:r>
      <w:r>
        <w:rPr>
          <w:rStyle w:val="42"/>
          <w:snapToGrid w:val="0"/>
          <w:w w:val="0"/>
          <w:kern w:val="0"/>
        </w:rPr>
        <w:t>1.5.1</w:t>
      </w:r>
      <w:r>
        <w:rPr>
          <w:rFonts w:eastAsiaTheme="minorEastAsia" w:cstheme="minorBidi"/>
          <w:i w:val="0"/>
          <w:iCs w:val="0"/>
          <w:sz w:val="21"/>
          <w:szCs w:val="22"/>
        </w:rPr>
        <w:tab/>
      </w:r>
      <w:r>
        <w:rPr>
          <w:rStyle w:val="42"/>
          <w:rFonts w:hint="eastAsia" w:asciiTheme="minorEastAsia" w:hAnsiTheme="minorEastAsia"/>
        </w:rPr>
        <w:t>基础数据</w:t>
      </w:r>
      <w:r>
        <w:rPr>
          <w:rStyle w:val="42"/>
          <w:rFonts w:asciiTheme="minorEastAsia" w:hAnsiTheme="minorEastAsia"/>
        </w:rPr>
        <w:t>/</w:t>
      </w:r>
      <w:r>
        <w:rPr>
          <w:rStyle w:val="42"/>
          <w:rFonts w:hint="eastAsia" w:asciiTheme="minorEastAsia" w:hAnsiTheme="minorEastAsia"/>
        </w:rPr>
        <w:t>人员信息</w:t>
      </w:r>
      <w:r>
        <w:rPr>
          <w:rStyle w:val="42"/>
          <w:rFonts w:asciiTheme="minorEastAsia" w:hAnsiTheme="minorEastAsia"/>
        </w:rPr>
        <w:t>/</w:t>
      </w:r>
      <w:r>
        <w:rPr>
          <w:rStyle w:val="42"/>
          <w:rFonts w:hint="eastAsia" w:asciiTheme="minorEastAsia" w:hAnsiTheme="minorEastAsia"/>
        </w:rPr>
        <w:t>人员</w:t>
      </w:r>
      <w:r>
        <w:tab/>
      </w:r>
      <w:r>
        <w:fldChar w:fldCharType="begin"/>
      </w:r>
      <w:r>
        <w:instrText xml:space="preserve"> PAGEREF _Toc457223847 \h </w:instrText>
      </w:r>
      <w:r>
        <w:fldChar w:fldCharType="separate"/>
      </w:r>
      <w:r>
        <w:t>11</w:t>
      </w:r>
      <w:r>
        <w:fldChar w:fldCharType="end"/>
      </w:r>
      <w:r>
        <w:fldChar w:fldCharType="end"/>
      </w:r>
    </w:p>
    <w:p>
      <w:pPr>
        <w:pStyle w:val="16"/>
        <w:tabs>
          <w:tab w:val="left" w:pos="1260"/>
          <w:tab w:val="right" w:leader="hyphen" w:pos="9736"/>
        </w:tabs>
        <w:rPr>
          <w:rFonts w:eastAsiaTheme="minorEastAsia" w:cstheme="minorBidi"/>
          <w:i w:val="0"/>
          <w:iCs w:val="0"/>
          <w:sz w:val="21"/>
          <w:szCs w:val="22"/>
        </w:rPr>
      </w:pPr>
      <w:r>
        <w:fldChar w:fldCharType="begin"/>
      </w:r>
      <w:r>
        <w:instrText xml:space="preserve"> HYPERLINK \l "_Toc457223848" </w:instrText>
      </w:r>
      <w:r>
        <w:fldChar w:fldCharType="separate"/>
      </w:r>
      <w:r>
        <w:rPr>
          <w:rStyle w:val="42"/>
          <w:snapToGrid w:val="0"/>
          <w:w w:val="0"/>
          <w:kern w:val="0"/>
        </w:rPr>
        <w:t>1.5.2</w:t>
      </w:r>
      <w:r>
        <w:rPr>
          <w:rFonts w:eastAsiaTheme="minorEastAsia" w:cstheme="minorBidi"/>
          <w:i w:val="0"/>
          <w:iCs w:val="0"/>
          <w:sz w:val="21"/>
          <w:szCs w:val="22"/>
        </w:rPr>
        <w:tab/>
      </w:r>
      <w:r>
        <w:rPr>
          <w:rStyle w:val="42"/>
          <w:rFonts w:hint="eastAsia" w:asciiTheme="minorEastAsia" w:hAnsiTheme="minorEastAsia"/>
        </w:rPr>
        <w:t>员工信息查询</w:t>
      </w:r>
      <w:r>
        <w:tab/>
      </w:r>
      <w:r>
        <w:fldChar w:fldCharType="begin"/>
      </w:r>
      <w:r>
        <w:instrText xml:space="preserve"> PAGEREF _Toc457223848 \h </w:instrText>
      </w:r>
      <w:r>
        <w:fldChar w:fldCharType="separate"/>
      </w:r>
      <w:r>
        <w:t>12</w:t>
      </w:r>
      <w:r>
        <w:fldChar w:fldCharType="end"/>
      </w:r>
      <w:r>
        <w:fldChar w:fldCharType="end"/>
      </w:r>
    </w:p>
    <w:p>
      <w:pPr>
        <w:pStyle w:val="23"/>
        <w:tabs>
          <w:tab w:val="left" w:pos="420"/>
          <w:tab w:val="right" w:leader="hyphen" w:pos="9736"/>
        </w:tabs>
        <w:rPr>
          <w:rFonts w:eastAsiaTheme="minorEastAsia" w:cstheme="minorBidi"/>
          <w:b w:val="0"/>
          <w:bCs w:val="0"/>
          <w:caps w:val="0"/>
          <w:sz w:val="21"/>
          <w:szCs w:val="22"/>
        </w:rPr>
      </w:pPr>
      <w:r>
        <w:fldChar w:fldCharType="begin"/>
      </w:r>
      <w:r>
        <w:instrText xml:space="preserve"> HYPERLINK \l "_Toc457223849" </w:instrText>
      </w:r>
      <w:r>
        <w:fldChar w:fldCharType="separate"/>
      </w:r>
      <w:r>
        <w:rPr>
          <w:rStyle w:val="42"/>
          <w:rFonts w:asciiTheme="minorEastAsia" w:hAnsiTheme="minorEastAsia"/>
        </w:rPr>
        <w:t>2</w:t>
      </w:r>
      <w:r>
        <w:rPr>
          <w:rFonts w:eastAsiaTheme="minorEastAsia" w:cstheme="minorBidi"/>
          <w:b w:val="0"/>
          <w:bCs w:val="0"/>
          <w:caps w:val="0"/>
          <w:sz w:val="21"/>
          <w:szCs w:val="22"/>
        </w:rPr>
        <w:tab/>
      </w:r>
      <w:r>
        <w:rPr>
          <w:rStyle w:val="42"/>
          <w:rFonts w:hint="eastAsia" w:asciiTheme="minorEastAsia" w:hAnsiTheme="minorEastAsia"/>
        </w:rPr>
        <w:t>薪资档案人员档案管理</w:t>
      </w:r>
      <w:r>
        <w:tab/>
      </w:r>
      <w:r>
        <w:fldChar w:fldCharType="begin"/>
      </w:r>
      <w:r>
        <w:instrText xml:space="preserve"> PAGEREF _Toc457223849 \h </w:instrText>
      </w:r>
      <w:r>
        <w:fldChar w:fldCharType="separate"/>
      </w:r>
      <w:r>
        <w:t>14</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"_Toc457223850" </w:instrText>
      </w:r>
      <w:r>
        <w:fldChar w:fldCharType="separate"/>
      </w:r>
      <w:r>
        <w:rPr>
          <w:rStyle w:val="42"/>
          <w:rFonts w:asciiTheme="minorEastAsia" w:hAnsiTheme="minorEastAsia"/>
        </w:rPr>
        <w:t>2.1</w:t>
      </w:r>
      <w:r>
        <w:rPr>
          <w:rFonts w:eastAsiaTheme="minorEastAsia" w:cstheme="minorBidi"/>
          <w:smallCaps w:val="0"/>
          <w:sz w:val="21"/>
          <w:szCs w:val="22"/>
        </w:rPr>
        <w:tab/>
      </w:r>
      <w:r>
        <w:rPr>
          <w:rStyle w:val="42"/>
          <w:rFonts w:hint="eastAsia" w:asciiTheme="minorEastAsia" w:hAnsiTheme="minorEastAsia"/>
        </w:rPr>
        <w:t>新增人员档案</w:t>
      </w:r>
      <w:r>
        <w:tab/>
      </w:r>
      <w:r>
        <w:fldChar w:fldCharType="begin"/>
      </w:r>
      <w:r>
        <w:instrText xml:space="preserve"> PAGEREF _Toc457223850 \h </w:instrText>
      </w:r>
      <w:r>
        <w:fldChar w:fldCharType="separate"/>
      </w:r>
      <w:r>
        <w:t>15</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"_Toc457223851" </w:instrText>
      </w:r>
      <w:r>
        <w:fldChar w:fldCharType="separate"/>
      </w:r>
      <w:r>
        <w:rPr>
          <w:rStyle w:val="42"/>
          <w:rFonts w:asciiTheme="minorEastAsia" w:hAnsiTheme="minorEastAsia"/>
        </w:rPr>
        <w:t>2.2</w:t>
      </w:r>
      <w:r>
        <w:rPr>
          <w:rFonts w:eastAsiaTheme="minorEastAsia" w:cstheme="minorBidi"/>
          <w:smallCaps w:val="0"/>
          <w:sz w:val="21"/>
          <w:szCs w:val="22"/>
        </w:rPr>
        <w:tab/>
      </w:r>
      <w:r>
        <w:rPr>
          <w:rStyle w:val="42"/>
          <w:rFonts w:hint="eastAsia" w:asciiTheme="minorEastAsia" w:hAnsiTheme="minorEastAsia"/>
        </w:rPr>
        <w:t>变动人员</w:t>
      </w:r>
      <w:r>
        <w:tab/>
      </w:r>
      <w:r>
        <w:fldChar w:fldCharType="begin"/>
      </w:r>
      <w:r>
        <w:instrText xml:space="preserve"> PAGEREF _Toc457223851 \h </w:instrText>
      </w:r>
      <w:r>
        <w:fldChar w:fldCharType="separate"/>
      </w:r>
      <w:r>
        <w:t>15</w:t>
      </w:r>
      <w:r>
        <w:fldChar w:fldCharType="end"/>
      </w:r>
      <w:r>
        <w:fldChar w:fldCharType="end"/>
      </w:r>
    </w:p>
    <w:p>
      <w:pPr>
        <w:pStyle w:val="28"/>
        <w:tabs>
          <w:tab w:val="left" w:pos="840"/>
          <w:tab w:val="right" w:leader="hyphen" w:pos="9736"/>
        </w:tabs>
        <w:rPr>
          <w:rFonts w:eastAsiaTheme="minorEastAsia" w:cstheme="minorBidi"/>
          <w:smallCaps w:val="0"/>
          <w:sz w:val="21"/>
          <w:szCs w:val="22"/>
        </w:rPr>
      </w:pPr>
      <w:r>
        <w:fldChar w:fldCharType="begin"/>
      </w:r>
      <w:r>
        <w:instrText xml:space="preserve"> HYPERLINK \l "_Toc457223852" </w:instrText>
      </w:r>
      <w:r>
        <w:fldChar w:fldCharType="separate"/>
      </w:r>
      <w:r>
        <w:rPr>
          <w:rStyle w:val="42"/>
          <w:rFonts w:asciiTheme="minorEastAsia" w:hAnsiTheme="minorEastAsia"/>
        </w:rPr>
        <w:t>2.3</w:t>
      </w:r>
      <w:r>
        <w:rPr>
          <w:rFonts w:eastAsiaTheme="minorEastAsia" w:cstheme="minorBidi"/>
          <w:smallCaps w:val="0"/>
          <w:sz w:val="21"/>
          <w:szCs w:val="22"/>
        </w:rPr>
        <w:tab/>
      </w:r>
      <w:r>
        <w:rPr>
          <w:rStyle w:val="42"/>
          <w:rFonts w:hint="eastAsia" w:asciiTheme="minorEastAsia" w:hAnsiTheme="minorEastAsia"/>
        </w:rPr>
        <w:t>离职人员停发</w:t>
      </w:r>
      <w:r>
        <w:tab/>
      </w:r>
      <w:r>
        <w:fldChar w:fldCharType="begin"/>
      </w:r>
      <w:r>
        <w:instrText xml:space="preserve"> PAGEREF _Toc457223852 \h </w:instrText>
      </w:r>
      <w:r>
        <w:fldChar w:fldCharType="separate"/>
      </w:r>
      <w:r>
        <w:t>17</w:t>
      </w:r>
      <w:r>
        <w:fldChar w:fldCharType="end"/>
      </w:r>
      <w:r>
        <w:fldChar w:fldCharType="end"/>
      </w:r>
    </w:p>
    <w:p>
      <w:pPr>
        <w:rPr>
          <w:rFonts w:asciiTheme="minorEastAsia" w:hAnsiTheme="minorEastAsia" w:eastAsiaTheme="minorEastAsia" w:cstheme="minorHAnsi"/>
          <w:sz w:val="20"/>
          <w:szCs w:val="20"/>
        </w:rPr>
      </w:pPr>
      <w:r>
        <w:rPr>
          <w:rFonts w:asciiTheme="minorEastAsia" w:hAnsiTheme="minorEastAsia" w:eastAsiaTheme="minorEastAsia" w:cstheme="minorHAnsi"/>
          <w:sz w:val="20"/>
          <w:szCs w:val="20"/>
        </w:rPr>
        <w:fldChar w:fldCharType="end"/>
      </w:r>
    </w:p>
    <w:p>
      <w:pPr>
        <w:rPr>
          <w:rFonts w:asciiTheme="minorEastAsia" w:hAnsiTheme="minorEastAsia" w:eastAsiaTheme="minorEastAsia" w:cstheme="minorHAnsi"/>
          <w:sz w:val="20"/>
          <w:szCs w:val="20"/>
        </w:rPr>
      </w:pPr>
    </w:p>
    <w:p>
      <w:pPr>
        <w:rPr>
          <w:rFonts w:asciiTheme="minorEastAsia" w:hAnsiTheme="minorEastAsia" w:eastAsiaTheme="minorEastAsia" w:cstheme="minorHAnsi"/>
          <w:sz w:val="20"/>
          <w:szCs w:val="20"/>
        </w:rPr>
      </w:pPr>
    </w:p>
    <w:p>
      <w:pPr>
        <w:rPr>
          <w:rFonts w:asciiTheme="minorEastAsia" w:hAnsiTheme="minorEastAsia" w:eastAsiaTheme="minorEastAsia" w:cstheme="minorHAnsi"/>
          <w:sz w:val="20"/>
          <w:szCs w:val="20"/>
        </w:rPr>
      </w:pPr>
      <w:r>
        <w:rPr>
          <w:rFonts w:asciiTheme="minorEastAsia" w:hAnsiTheme="minorEastAsia" w:eastAsiaTheme="minorEastAsia" w:cstheme="minorHAnsi"/>
          <w:sz w:val="20"/>
          <w:szCs w:val="20"/>
        </w:rPr>
        <w:br w:type="page"/>
      </w:r>
    </w:p>
    <w:p>
      <w:pPr>
        <w:pStyle w:val="2"/>
        <w:rPr>
          <w:rFonts w:asciiTheme="minorEastAsia" w:hAnsiTheme="minorEastAsia" w:eastAsiaTheme="minorEastAsia"/>
        </w:rPr>
      </w:pPr>
      <w:bookmarkStart w:id="20" w:name="_Toc457223839"/>
      <w:r>
        <w:rPr>
          <w:rFonts w:hint="eastAsia" w:asciiTheme="minorEastAsia" w:hAnsiTheme="minorEastAsia" w:eastAsiaTheme="minorEastAsia"/>
        </w:rPr>
        <w:t>人员信息管理</w:t>
      </w:r>
      <w:bookmarkEnd w:id="20"/>
    </w:p>
    <w:p>
      <w:pPr>
        <w:pStyle w:val="3"/>
        <w:rPr>
          <w:rFonts w:asciiTheme="minorEastAsia" w:hAnsiTheme="minorEastAsia" w:eastAsiaTheme="minorEastAsia"/>
        </w:rPr>
      </w:pPr>
      <w:bookmarkStart w:id="21" w:name="_Toc457223840"/>
      <w:r>
        <w:rPr>
          <w:rFonts w:hint="eastAsia" w:asciiTheme="minorEastAsia" w:hAnsiTheme="minorEastAsia" w:eastAsiaTheme="minorEastAsia"/>
        </w:rPr>
        <w:t>人员类别</w:t>
      </w:r>
      <w:bookmarkEnd w:id="21"/>
    </w:p>
    <w:p>
      <w:pPr>
        <w:ind w:firstLine="420" w:firstLineChars="200"/>
        <w:rPr>
          <w:rFonts w:asciiTheme="minorEastAsia" w:hAnsiTheme="minorEastAsia" w:eastAsiaTheme="minorEastAsia"/>
        </w:rPr>
      </w:pPr>
      <w:r>
        <w:rPr>
          <w:rFonts w:hint="eastAsia" w:asciiTheme="minorEastAsia" w:hAnsiTheme="minorEastAsia" w:eastAsiaTheme="minorEastAsia"/>
        </w:rPr>
        <w:t>NC56档案升级至NC63后已有，无需再行维护。</w:t>
      </w:r>
    </w:p>
    <w:p>
      <w:pPr>
        <w:pStyle w:val="3"/>
        <w:rPr>
          <w:rFonts w:asciiTheme="minorEastAsia" w:hAnsiTheme="minorEastAsia" w:eastAsiaTheme="minorEastAsia"/>
        </w:rPr>
      </w:pPr>
      <w:bookmarkStart w:id="22" w:name="_Toc457223841"/>
      <w:r>
        <w:rPr>
          <w:rFonts w:hint="eastAsia" w:asciiTheme="minorEastAsia" w:hAnsiTheme="minorEastAsia" w:eastAsiaTheme="minorEastAsia"/>
        </w:rPr>
        <w:t>新增人员</w:t>
      </w:r>
      <w:bookmarkEnd w:id="22"/>
    </w:p>
    <w:p>
      <w:pPr>
        <w:ind w:firstLine="420" w:firstLineChars="200"/>
        <w:rPr>
          <w:rFonts w:asciiTheme="minorEastAsia" w:hAnsiTheme="minorEastAsia" w:eastAsiaTheme="minorEastAsia"/>
        </w:rPr>
      </w:pPr>
      <w:r>
        <w:rPr>
          <w:rFonts w:hint="eastAsia" w:asciiTheme="minorEastAsia" w:hAnsiTheme="minorEastAsia" w:eastAsiaTheme="minorEastAsia"/>
        </w:rPr>
        <w:t>NC56系统历史人员信息升级至NC63后已有，无需再行维护。启用人员信息管理模块后，新增人员需从人员信息管理模块进行维护。</w:t>
      </w:r>
    </w:p>
    <w:p>
      <w:pPr>
        <w:ind w:firstLine="420" w:firstLineChars="200"/>
        <w:rPr>
          <w:rFonts w:asciiTheme="minorEastAsia" w:hAnsiTheme="minorEastAsia" w:eastAsiaTheme="minorEastAsia"/>
        </w:rPr>
      </w:pPr>
      <w:r>
        <w:rPr>
          <w:rFonts w:hint="eastAsia" w:asciiTheme="minorEastAsia" w:hAnsiTheme="minorEastAsia" w:eastAsiaTheme="minorEastAsia"/>
        </w:rPr>
        <w:t>人员新增节点【人力资本/人员信息管理/入职管理/入职登记】：</w:t>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6631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486400" cy="2663190"/>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选择需要添加人员的公司的部门，点【新增】弹出以下界面：</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814320"/>
            <wp:effectExtent l="0" t="0" r="0" b="508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11">
                      <a:extLst>
                        <a:ext uri="{28A0092B-C50C-407E-A947-70E740481C1C}">
                          <a14:useLocalDpi xmlns:a14="http://schemas.microsoft.com/office/drawing/2010/main" val="0"/>
                        </a:ext>
                      </a:extLst>
                    </a:blip>
                    <a:srcRect b="11483"/>
                    <a:stretch>
                      <a:fillRect/>
                    </a:stretch>
                  </pic:blipFill>
                  <pic:spPr>
                    <a:xfrm>
                      <a:off x="0" y="0"/>
                      <a:ext cx="5486400" cy="2814320"/>
                    </a:xfrm>
                    <a:prstGeom prst="rect">
                      <a:avLst/>
                    </a:prstGeom>
                    <a:noFill/>
                    <a:ln>
                      <a:noFill/>
                    </a:ln>
                    <a:effectLst/>
                  </pic:spPr>
                </pic:pic>
              </a:graphicData>
            </a:graphic>
          </wp:inline>
        </w:drawing>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将【基本信息】</w:t>
      </w:r>
      <w:r>
        <w:rPr>
          <w:rFonts w:asciiTheme="minorEastAsia" w:hAnsiTheme="minorEastAsia" w:eastAsiaTheme="minorEastAsia"/>
        </w:rPr>
        <w:drawing>
          <wp:inline distT="0" distB="0" distL="0" distR="0">
            <wp:extent cx="5486400" cy="924560"/>
            <wp:effectExtent l="0" t="0" r="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a:stretch>
                      <a:fillRect/>
                    </a:stretch>
                  </pic:blipFill>
                  <pic:spPr>
                    <a:xfrm>
                      <a:off x="0" y="0"/>
                      <a:ext cx="5486400" cy="924560"/>
                    </a:xfrm>
                    <a:prstGeom prst="rect">
                      <a:avLst/>
                    </a:prstGeom>
                  </pic:spPr>
                </pic:pic>
              </a:graphicData>
            </a:graphic>
          </wp:inline>
        </w:drawing>
      </w:r>
    </w:p>
    <w:p>
      <w:pPr>
        <w:ind w:firstLine="422" w:firstLineChars="200"/>
        <w:rPr>
          <w:rFonts w:hint="default" w:asciiTheme="minorEastAsia" w:hAnsiTheme="minorEastAsia" w:eastAsiaTheme="minorEastAsia"/>
          <w:b/>
          <w:bCs/>
          <w:color w:val="FF0000"/>
          <w:lang w:val="en-US" w:eastAsia="zh-CN"/>
        </w:rPr>
      </w:pPr>
      <w:r>
        <w:rPr>
          <w:rFonts w:hint="eastAsia" w:asciiTheme="minorEastAsia" w:hAnsiTheme="minorEastAsia" w:eastAsiaTheme="minorEastAsia"/>
          <w:b/>
          <w:bCs/>
          <w:color w:val="FF0000"/>
        </w:rPr>
        <w:t>和【工作信息】两个页签的带*字段补充完毕后保存。</w:t>
      </w:r>
      <w:r>
        <w:rPr>
          <w:rFonts w:hint="eastAsia" w:asciiTheme="minorEastAsia" w:hAnsiTheme="minorEastAsia" w:eastAsiaTheme="minorEastAsia"/>
          <w:b/>
          <w:bCs/>
          <w:color w:val="FF0000"/>
          <w:lang w:eastAsia="zh-CN"/>
        </w:rPr>
        <w:t>（</w:t>
      </w:r>
      <w:r>
        <w:rPr>
          <w:rFonts w:hint="eastAsia" w:asciiTheme="minorEastAsia" w:hAnsiTheme="minorEastAsia" w:eastAsiaTheme="minorEastAsia"/>
          <w:b/>
          <w:bCs/>
          <w:color w:val="FF0000"/>
          <w:lang w:val="en-US" w:eastAsia="zh-CN"/>
        </w:rPr>
        <w:t>组织填写报税法人公司）</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00076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3"/>
                    <a:stretch>
                      <a:fillRect/>
                    </a:stretch>
                  </pic:blipFill>
                  <pic:spPr>
                    <a:xfrm>
                      <a:off x="0" y="0"/>
                      <a:ext cx="5486400" cy="1000760"/>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人员信息保存后，需要进行转入人员档案。方法为：点击【转入人员档案】按钮，将员工转入人员档案库中，即人员添加完毕。</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962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486400" cy="1962150"/>
                    </a:xfrm>
                    <a:prstGeom prst="rect">
                      <a:avLst/>
                    </a:prstGeom>
                  </pic:spPr>
                </pic:pic>
              </a:graphicData>
            </a:graphic>
          </wp:inline>
        </w:drawing>
      </w:r>
    </w:p>
    <w:p>
      <w:pPr>
        <w:pStyle w:val="3"/>
        <w:rPr>
          <w:rFonts w:asciiTheme="minorEastAsia" w:hAnsiTheme="minorEastAsia" w:eastAsiaTheme="minorEastAsia"/>
        </w:rPr>
      </w:pPr>
      <w:bookmarkStart w:id="23" w:name="_Toc457223843"/>
      <w:bookmarkStart w:id="32" w:name="_GoBack"/>
      <w:bookmarkEnd w:id="32"/>
      <w:r>
        <w:rPr>
          <w:rFonts w:hint="eastAsia" w:asciiTheme="minorEastAsia" w:hAnsiTheme="minorEastAsia" w:eastAsiaTheme="minorEastAsia"/>
        </w:rPr>
        <w:t>调配申请，可处理人员公司内或跨公司调动</w:t>
      </w:r>
      <w:bookmarkEnd w:id="23"/>
    </w:p>
    <w:p>
      <w:pPr>
        <w:pStyle w:val="51"/>
        <w:rPr>
          <w:rFonts w:asciiTheme="minorEastAsia" w:hAnsiTheme="minorEastAsia" w:eastAsiaTheme="minorEastAsia"/>
        </w:rPr>
      </w:pPr>
      <w:r>
        <w:rPr>
          <w:rFonts w:hint="eastAsia" w:asciiTheme="minorEastAsia" w:hAnsiTheme="minorEastAsia" w:eastAsiaTheme="minorEastAsia"/>
        </w:rPr>
        <w:t>目前富力集团内人员跨公司调动的情况较多，而系统是根据姓名+证件号码，对人员进行校验的，若在【人力资本/人员信息管理/入职管理/入职登记】处进行新增，系统会有如下提示：</w:t>
      </w:r>
    </w:p>
    <w:p>
      <w:pPr>
        <w:rPr>
          <w:rFonts w:asciiTheme="minorEastAsia" w:hAnsiTheme="minorEastAsia" w:eastAsiaTheme="minorEastAsia"/>
        </w:rPr>
      </w:pPr>
      <w:r>
        <w:rPr>
          <w:rFonts w:asciiTheme="minorEastAsia" w:hAnsiTheme="minorEastAsia" w:eastAsiaTheme="minorEastAsia"/>
        </w:rPr>
        <w:drawing>
          <wp:inline distT="0" distB="0" distL="0" distR="0">
            <wp:extent cx="4491990" cy="23342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4488773" cy="2332708"/>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那么，跨公司人员调入，可通过【人力资本/人员变动管理/调配管理/调配申请】调入来处理，无需对方公司确认，申请保存并提交即可。</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2903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486400" cy="1290320"/>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2661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486400" cy="1266190"/>
                    </a:xfrm>
                    <a:prstGeom prst="rect">
                      <a:avLst/>
                    </a:prstGeom>
                  </pic:spPr>
                </pic:pic>
              </a:graphicData>
            </a:graphic>
          </wp:inline>
        </w:drawing>
      </w:r>
    </w:p>
    <w:p>
      <w:pPr>
        <w:ind w:firstLine="422" w:firstLineChars="200"/>
        <w:rPr>
          <w:rFonts w:asciiTheme="minorEastAsia" w:hAnsiTheme="minorEastAsia" w:eastAsiaTheme="minorEastAsia"/>
          <w:b/>
        </w:rPr>
      </w:pPr>
      <w:r>
        <w:rPr>
          <w:rFonts w:hint="eastAsia" w:asciiTheme="minorEastAsia" w:hAnsiTheme="minorEastAsia" w:eastAsiaTheme="minorEastAsia"/>
          <w:b/>
        </w:rPr>
        <w:t>字段说明：</w:t>
      </w:r>
    </w:p>
    <w:p>
      <w:pPr>
        <w:ind w:firstLine="422" w:firstLineChars="200"/>
        <w:rPr>
          <w:rFonts w:asciiTheme="minorEastAsia" w:hAnsiTheme="minorEastAsia" w:eastAsiaTheme="minorEastAsia"/>
        </w:rPr>
      </w:pPr>
      <w:r>
        <w:rPr>
          <w:rFonts w:hint="eastAsia" w:asciiTheme="minorEastAsia" w:hAnsiTheme="minorEastAsia" w:eastAsiaTheme="minorEastAsia"/>
          <w:b/>
        </w:rPr>
        <w:t>调配方式：</w:t>
      </w:r>
      <w:r>
        <w:rPr>
          <w:rFonts w:hint="eastAsia" w:asciiTheme="minorEastAsia" w:hAnsiTheme="minorEastAsia" w:eastAsiaTheme="minorEastAsia"/>
        </w:rPr>
        <w:t>下拉选择，包括组织内调配、调出、调入，组织内调配指调配后仍由当前人力组织管理人事业务，调出指人事管理方从本组织更换为其他人力组织，同时工作变更，</w:t>
      </w:r>
      <w:r>
        <w:rPr>
          <w:rFonts w:hint="eastAsia" w:asciiTheme="minorEastAsia" w:hAnsiTheme="minorEastAsia" w:eastAsiaTheme="minorEastAsia"/>
          <w:b/>
        </w:rPr>
        <w:t>调入</w:t>
      </w:r>
      <w:r>
        <w:rPr>
          <w:rFonts w:hint="eastAsia" w:asciiTheme="minorEastAsia" w:hAnsiTheme="minorEastAsia" w:eastAsiaTheme="minorEastAsia"/>
        </w:rPr>
        <w:t>指进入主组织人事管理范围内，同时工作变更；</w:t>
      </w:r>
    </w:p>
    <w:p>
      <w:pPr>
        <w:ind w:firstLine="422" w:firstLineChars="200"/>
        <w:rPr>
          <w:rFonts w:asciiTheme="minorEastAsia" w:hAnsiTheme="minorEastAsia" w:eastAsiaTheme="minorEastAsia"/>
        </w:rPr>
      </w:pPr>
      <w:r>
        <w:rPr>
          <w:rFonts w:hint="eastAsia" w:asciiTheme="minorEastAsia" w:hAnsiTheme="minorEastAsia" w:eastAsiaTheme="minorEastAsia"/>
          <w:b/>
        </w:rPr>
        <w:t>调配业务类型：</w:t>
      </w:r>
      <w:r>
        <w:rPr>
          <w:rFonts w:hint="eastAsia" w:asciiTheme="minorEastAsia" w:hAnsiTheme="minorEastAsia" w:eastAsiaTheme="minorEastAsia"/>
        </w:rPr>
        <w:t>参照型，参照异动类型中异动事件“调配”对应的异动类型，选择“</w:t>
      </w:r>
      <w:r>
        <w:rPr>
          <w:rFonts w:hint="eastAsia" w:asciiTheme="minorEastAsia" w:hAnsiTheme="minorEastAsia" w:eastAsiaTheme="minorEastAsia"/>
          <w:b/>
        </w:rPr>
        <w:t>调动</w:t>
      </w:r>
      <w:r>
        <w:rPr>
          <w:rFonts w:hint="eastAsia" w:asciiTheme="minorEastAsia" w:hAnsiTheme="minorEastAsia" w:eastAsiaTheme="minorEastAsia"/>
        </w:rPr>
        <w:t>”即可。</w:t>
      </w:r>
    </w:p>
    <w:p>
      <w:pPr>
        <w:ind w:firstLine="422" w:firstLineChars="200"/>
        <w:rPr>
          <w:rFonts w:asciiTheme="minorEastAsia" w:hAnsiTheme="minorEastAsia" w:eastAsiaTheme="minorEastAsia"/>
        </w:rPr>
      </w:pPr>
      <w:r>
        <w:rPr>
          <w:rFonts w:hint="eastAsia" w:asciiTheme="minorEastAsia" w:hAnsiTheme="minorEastAsia" w:eastAsiaTheme="minorEastAsia"/>
          <w:b/>
        </w:rPr>
        <w:t>新增：</w:t>
      </w:r>
      <w:r>
        <w:rPr>
          <w:rFonts w:hint="eastAsia" w:asciiTheme="minorEastAsia" w:hAnsiTheme="minorEastAsia" w:eastAsiaTheme="minorEastAsia"/>
        </w:rPr>
        <w:t xml:space="preserve">点击该按钮，可单独新增某一员工的调配申请，需先选择调配异动类型，确定是否变更任职管理组织； </w:t>
      </w:r>
    </w:p>
    <w:p>
      <w:pPr>
        <w:ind w:firstLine="422" w:firstLineChars="200"/>
        <w:rPr>
          <w:rFonts w:asciiTheme="minorEastAsia" w:hAnsiTheme="minorEastAsia" w:eastAsiaTheme="minorEastAsia"/>
        </w:rPr>
      </w:pPr>
      <w:r>
        <w:rPr>
          <w:rFonts w:hint="eastAsia" w:asciiTheme="minorEastAsia" w:hAnsiTheme="minorEastAsia" w:eastAsiaTheme="minorEastAsia"/>
          <w:b/>
        </w:rPr>
        <w:t>批量新增</w:t>
      </w:r>
      <w:r>
        <w:rPr>
          <w:rFonts w:hint="eastAsia" w:asciiTheme="minorEastAsia" w:hAnsiTheme="minorEastAsia" w:eastAsiaTheme="minorEastAsia"/>
        </w:rPr>
        <w:t>：点击该按钮，弹出批量新增的向导对话框，完成多人的调配申请，批量新增时，所有员工的调配后信息相同，所走审批流程也相同。</w:t>
      </w:r>
    </w:p>
    <w:p>
      <w:pPr>
        <w:ind w:firstLine="420" w:firstLineChars="200"/>
        <w:rPr>
          <w:rFonts w:asciiTheme="minorEastAsia" w:hAnsiTheme="minorEastAsia" w:eastAsiaTheme="minorEastAsia"/>
        </w:rPr>
      </w:pPr>
    </w:p>
    <w:p>
      <w:pPr>
        <w:pStyle w:val="4"/>
        <w:rPr>
          <w:rFonts w:asciiTheme="minorEastAsia" w:hAnsiTheme="minorEastAsia" w:eastAsiaTheme="minorEastAsia"/>
        </w:rPr>
      </w:pPr>
      <w:bookmarkStart w:id="24" w:name="_Toc457223844"/>
      <w:r>
        <w:rPr>
          <w:rFonts w:hint="eastAsia" w:asciiTheme="minorEastAsia" w:hAnsiTheme="minorEastAsia" w:eastAsiaTheme="minorEastAsia"/>
        </w:rPr>
        <w:t>调配申请-调入-新增</w:t>
      </w:r>
      <w:bookmarkEnd w:id="24"/>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2084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486400" cy="1208405"/>
                    </a:xfrm>
                    <a:prstGeom prst="rect">
                      <a:avLst/>
                    </a:prstGeom>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376805"/>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486400" cy="2376805"/>
                    </a:xfrm>
                    <a:prstGeom prst="rect">
                      <a:avLst/>
                    </a:prstGeom>
                  </pic:spPr>
                </pic:pic>
              </a:graphicData>
            </a:graphic>
          </wp:inline>
        </w:drawing>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3768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5486400" cy="2376805"/>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选择需要调配的人员、生效日期、调配后的组织、人员类别、部门信息等带</w:t>
      </w:r>
      <w:r>
        <w:rPr>
          <w:rFonts w:hint="eastAsia" w:asciiTheme="minorEastAsia" w:hAnsiTheme="minorEastAsia" w:eastAsiaTheme="minorEastAsia"/>
          <w:color w:val="FF0000"/>
        </w:rPr>
        <w:t>*</w:t>
      </w:r>
      <w:r>
        <w:rPr>
          <w:rFonts w:hint="eastAsia" w:asciiTheme="minorEastAsia" w:hAnsiTheme="minorEastAsia" w:eastAsiaTheme="minorEastAsia"/>
        </w:rPr>
        <w:t>字段：</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440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486400" cy="2440305"/>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保存并提交，弹出以下提示框，选“是”即可：</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47269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5486400" cy="2472690"/>
                    </a:xfrm>
                    <a:prstGeom prst="rect">
                      <a:avLst/>
                    </a:prstGeom>
                  </pic:spPr>
                </pic:pic>
              </a:graphicData>
            </a:graphic>
          </wp:inline>
        </w:drawing>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2376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486400" cy="2376805"/>
                    </a:xfrm>
                    <a:prstGeom prst="rect">
                      <a:avLst/>
                    </a:prstGeom>
                  </pic:spPr>
                </pic:pic>
              </a:graphicData>
            </a:graphic>
          </wp:inline>
        </w:drawing>
      </w:r>
    </w:p>
    <w:p>
      <w:pPr>
        <w:pStyle w:val="4"/>
        <w:rPr>
          <w:rFonts w:asciiTheme="minorEastAsia" w:hAnsiTheme="minorEastAsia" w:eastAsiaTheme="minorEastAsia"/>
        </w:rPr>
      </w:pPr>
      <w:bookmarkStart w:id="25" w:name="_Toc457223845"/>
      <w:r>
        <w:rPr>
          <w:rFonts w:hint="eastAsia" w:asciiTheme="minorEastAsia" w:hAnsiTheme="minorEastAsia" w:eastAsiaTheme="minorEastAsia"/>
        </w:rPr>
        <w:t>调配申请-调入-批量新增</w:t>
      </w:r>
      <w:bookmarkEnd w:id="25"/>
    </w:p>
    <w:p>
      <w:pPr>
        <w:rPr>
          <w:rFonts w:asciiTheme="minorEastAsia" w:hAnsiTheme="minorEastAsia" w:eastAsiaTheme="minorEastAsia"/>
        </w:rPr>
      </w:pPr>
      <w:r>
        <w:rPr>
          <w:rFonts w:hint="eastAsia" w:asciiTheme="minorEastAsia" w:hAnsiTheme="minorEastAsia" w:eastAsiaTheme="minorEastAsia"/>
        </w:rPr>
        <w:t>如下图所示，参照选择，可以多选：</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380682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5486400" cy="3806825"/>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下一步，维护调配信息，注意：以上人员的调入后信息是一致的：</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3808730"/>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5486400" cy="3808730"/>
                    </a:xfrm>
                    <a:prstGeom prst="rect">
                      <a:avLst/>
                    </a:prstGeom>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t>若这些人员的部门不同，可再单独修改，如无需修改，则点“提交”按钮按提示确认即可：</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18872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tretch>
                      <a:fillRect/>
                    </a:stretch>
                  </pic:blipFill>
                  <pic:spPr>
                    <a:xfrm>
                      <a:off x="0" y="0"/>
                      <a:ext cx="5486400" cy="1188720"/>
                    </a:xfrm>
                    <a:prstGeom prst="rect">
                      <a:avLst/>
                    </a:prstGeom>
                  </pic:spPr>
                </pic:pic>
              </a:graphicData>
            </a:graphic>
          </wp:inline>
        </w:drawing>
      </w:r>
    </w:p>
    <w:p>
      <w:pPr>
        <w:rPr>
          <w:rFonts w:asciiTheme="minorEastAsia" w:hAnsiTheme="minorEastAsia" w:eastAsiaTheme="minorEastAsia"/>
        </w:rPr>
      </w:pPr>
    </w:p>
    <w:p>
      <w:pPr>
        <w:pStyle w:val="3"/>
        <w:rPr>
          <w:rFonts w:asciiTheme="minorEastAsia" w:hAnsiTheme="minorEastAsia" w:eastAsiaTheme="minorEastAsia"/>
        </w:rPr>
      </w:pPr>
      <w:bookmarkStart w:id="26" w:name="_Toc457223846"/>
      <w:r>
        <w:rPr>
          <w:rFonts w:hint="eastAsia" w:asciiTheme="minorEastAsia" w:hAnsiTheme="minorEastAsia" w:eastAsiaTheme="minorEastAsia"/>
        </w:rPr>
        <w:t>人员查询</w:t>
      </w:r>
      <w:bookmarkEnd w:id="26"/>
    </w:p>
    <w:p>
      <w:pPr>
        <w:pStyle w:val="4"/>
        <w:rPr>
          <w:rFonts w:asciiTheme="minorEastAsia" w:hAnsiTheme="minorEastAsia" w:eastAsiaTheme="minorEastAsia"/>
        </w:rPr>
      </w:pPr>
      <w:bookmarkStart w:id="27" w:name="_Toc457223848"/>
      <w:r>
        <w:rPr>
          <w:rFonts w:hint="eastAsia" w:asciiTheme="minorEastAsia" w:hAnsiTheme="minorEastAsia" w:eastAsiaTheme="minorEastAsia"/>
        </w:rPr>
        <w:t>员工信息查询</w:t>
      </w:r>
      <w:bookmarkEnd w:id="27"/>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618740"/>
            <wp:effectExtent l="0" t="0" r="0" b="0"/>
            <wp:docPr id="4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486400" cy="2618740"/>
                    </a:xfrm>
                    <a:prstGeom prst="rect">
                      <a:avLst/>
                    </a:prstGeom>
                    <a:noFill/>
                    <a:ln>
                      <a:noFill/>
                    </a:ln>
                    <a:effectLst/>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4128770"/>
            <wp:effectExtent l="0" t="0" r="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a:stretch>
                      <a:fillRect/>
                    </a:stretch>
                  </pic:blipFill>
                  <pic:spPr>
                    <a:xfrm>
                      <a:off x="0" y="0"/>
                      <a:ext cx="5486400" cy="4128770"/>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30511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9"/>
                    <a:stretch>
                      <a:fillRect/>
                    </a:stretch>
                  </pic:blipFill>
                  <pic:spPr>
                    <a:xfrm>
                      <a:off x="0" y="0"/>
                      <a:ext cx="5486400" cy="3051175"/>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733040"/>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30"/>
                    <a:stretch>
                      <a:fillRect/>
                    </a:stretch>
                  </pic:blipFill>
                  <pic:spPr>
                    <a:xfrm>
                      <a:off x="0" y="0"/>
                      <a:ext cx="5486400" cy="2733040"/>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6979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5486400" cy="1697990"/>
                    </a:xfrm>
                    <a:prstGeom prst="rect">
                      <a:avLst/>
                    </a:prstGeom>
                  </pic:spPr>
                </pic:pic>
              </a:graphicData>
            </a:graphic>
          </wp:inline>
        </w:drawing>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hint="eastAsia" w:asciiTheme="minorEastAsia" w:hAnsiTheme="minorEastAsia" w:eastAsiaTheme="minorEastAsia"/>
        </w:rPr>
        <w:t>名词概念说明：</w:t>
      </w:r>
    </w:p>
    <w:p>
      <w:pPr>
        <w:ind w:firstLine="420" w:firstLineChars="200"/>
        <w:rPr>
          <w:rFonts w:asciiTheme="minorEastAsia" w:hAnsiTheme="minorEastAsia" w:eastAsiaTheme="minorEastAsia"/>
        </w:rPr>
      </w:pPr>
      <w:r>
        <w:rPr>
          <w:rFonts w:hint="eastAsia" w:asciiTheme="minorEastAsia" w:hAnsiTheme="minorEastAsia" w:eastAsiaTheme="minorEastAsia"/>
        </w:rPr>
        <w:t>【任职记录】记录人员主职信息（例如：张三行政编制上属于A公司财务部人员，A公司财务部为张三的主任职部门）</w:t>
      </w:r>
    </w:p>
    <w:p>
      <w:pPr>
        <w:ind w:firstLine="420" w:firstLineChars="200"/>
        <w:rPr>
          <w:rFonts w:asciiTheme="minorEastAsia" w:hAnsiTheme="minorEastAsia" w:eastAsiaTheme="minorEastAsia"/>
        </w:rPr>
      </w:pPr>
      <w:r>
        <w:rPr>
          <w:rFonts w:hint="eastAsia" w:asciiTheme="minorEastAsia" w:hAnsiTheme="minorEastAsia" w:eastAsiaTheme="minorEastAsia"/>
        </w:rPr>
        <w:t>【兼职记录】记录人员兼职信息（例如：张三行同时还要兼职了B公司的财务核算业务，那么B公司财务部为张三的兼职信息）</w:t>
      </w:r>
      <w:bookmarkEnd w:id="16"/>
      <w:bookmarkEnd w:id="17"/>
      <w:bookmarkEnd w:id="18"/>
      <w:bookmarkEnd w:id="19"/>
    </w:p>
    <w:p>
      <w:pPr>
        <w:ind w:firstLine="420" w:firstLineChars="200"/>
        <w:rPr>
          <w:rFonts w:asciiTheme="minorEastAsia" w:hAnsiTheme="minorEastAsia" w:eastAsiaTheme="minorEastAsia"/>
        </w:rPr>
      </w:pPr>
    </w:p>
    <w:p>
      <w:pPr>
        <w:pStyle w:val="2"/>
        <w:rPr>
          <w:rFonts w:asciiTheme="minorEastAsia" w:hAnsiTheme="minorEastAsia" w:eastAsiaTheme="minorEastAsia"/>
        </w:rPr>
      </w:pPr>
      <w:bookmarkStart w:id="28" w:name="_Toc457223849"/>
      <w:r>
        <w:rPr>
          <w:rFonts w:hint="eastAsia" w:asciiTheme="minorEastAsia" w:hAnsiTheme="minorEastAsia" w:eastAsiaTheme="minorEastAsia"/>
        </w:rPr>
        <w:t>薪资档案人员档案管理</w:t>
      </w:r>
      <w:bookmarkEnd w:id="28"/>
    </w:p>
    <w:p>
      <w:pPr>
        <w:ind w:firstLine="420" w:firstLineChars="200"/>
        <w:rPr>
          <w:rFonts w:asciiTheme="minorEastAsia" w:hAnsiTheme="minorEastAsia" w:eastAsiaTheme="minorEastAsia"/>
        </w:rPr>
      </w:pPr>
      <w:r>
        <w:rPr>
          <w:rFonts w:hint="eastAsia" w:asciiTheme="minorEastAsia" w:hAnsiTheme="minorEastAsia" w:eastAsiaTheme="minorEastAsia"/>
        </w:rPr>
        <w:t>薪资方案即工资表，每个工资表在不同月份有相应的发薪人员（即薪资档案），如果要给某个员工发放工资，则必须将该员工加入到某个薪资方案的薪资档案中。系统支持新增人员和批量增加人员。【人力资本/薪酬管理/薪资核算/薪资档案】</w:t>
      </w:r>
    </w:p>
    <w:p>
      <w:pPr>
        <w:pStyle w:val="3"/>
        <w:rPr>
          <w:rFonts w:asciiTheme="minorEastAsia" w:hAnsiTheme="minorEastAsia" w:eastAsiaTheme="minorEastAsia"/>
        </w:rPr>
      </w:pPr>
      <w:bookmarkStart w:id="29" w:name="_Toc457223850"/>
      <w:r>
        <w:rPr>
          <w:rFonts w:hint="eastAsia" w:asciiTheme="minorEastAsia" w:hAnsiTheme="minorEastAsia" w:eastAsiaTheme="minorEastAsia"/>
        </w:rPr>
        <w:t>新增人员档案</w:t>
      </w:r>
      <w:bookmarkEnd w:id="29"/>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628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5486400" cy="1628140"/>
                    </a:xfrm>
                    <a:prstGeom prst="rect">
                      <a:avLst/>
                    </a:prstGeom>
                  </pic:spPr>
                </pic:pic>
              </a:graphicData>
            </a:graphic>
          </wp:inline>
        </w:drawing>
      </w:r>
    </w:p>
    <w:p>
      <w:pPr>
        <w:pStyle w:val="3"/>
        <w:rPr>
          <w:rFonts w:asciiTheme="minorEastAsia" w:hAnsiTheme="minorEastAsia" w:eastAsiaTheme="minorEastAsia"/>
        </w:rPr>
      </w:pPr>
      <w:bookmarkStart w:id="30" w:name="_Toc457223851"/>
      <w:r>
        <w:rPr>
          <w:rFonts w:hint="eastAsia" w:asciiTheme="minorEastAsia" w:hAnsiTheme="minorEastAsia" w:eastAsiaTheme="minorEastAsia"/>
        </w:rPr>
        <w:t>变动人员</w:t>
      </w:r>
      <w:bookmarkEnd w:id="30"/>
    </w:p>
    <w:p>
      <w:pPr>
        <w:ind w:firstLine="420" w:firstLineChars="200"/>
        <w:rPr>
          <w:rFonts w:asciiTheme="minorEastAsia" w:hAnsiTheme="minorEastAsia" w:eastAsiaTheme="minorEastAsia"/>
        </w:rPr>
      </w:pPr>
      <w:r>
        <w:rPr>
          <w:rFonts w:hint="eastAsia" w:asciiTheme="minorEastAsia" w:hAnsiTheme="minorEastAsia" w:eastAsiaTheme="minorEastAsia"/>
        </w:rPr>
        <w:t>如下图所示点击【变动人员】按钮，可查询出当前一定时间范围内需要当前薪资方案进行维护的新进人员、离职人员、兼职开始人员、兼职结束人员、变动人员等信息，用户可对查询出的人员执行相应的维护操作：</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8872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3"/>
                    <a:stretch>
                      <a:fillRect/>
                    </a:stretch>
                  </pic:blipFill>
                  <pic:spPr>
                    <a:xfrm>
                      <a:off x="0" y="0"/>
                      <a:ext cx="5486400" cy="1887220"/>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【新进人员】如下图，可看到当前期间从其他公司调过来的人员和新入职人员，选择进行添加：</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2939415"/>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34"/>
                    <a:stretch>
                      <a:fillRect/>
                    </a:stretch>
                  </pic:blipFill>
                  <pic:spPr>
                    <a:xfrm>
                      <a:off x="0" y="0"/>
                      <a:ext cx="5486400" cy="2939415"/>
                    </a:xfrm>
                    <a:prstGeom prst="rect">
                      <a:avLst/>
                    </a:prstGeom>
                  </pic:spPr>
                </pic:pic>
              </a:graphicData>
            </a:graphic>
          </wp:inline>
        </w:drawing>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416687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a:stretch>
                      <a:fillRect/>
                    </a:stretch>
                  </pic:blipFill>
                  <pic:spPr>
                    <a:xfrm>
                      <a:off x="0" y="0"/>
                      <a:ext cx="5486400" cy="4166870"/>
                    </a:xfrm>
                    <a:prstGeom prst="rect">
                      <a:avLst/>
                    </a:prstGeom>
                  </pic:spPr>
                </pic:pic>
              </a:graphicData>
            </a:graphic>
          </wp:inline>
        </w:drawing>
      </w:r>
    </w:p>
    <w:p>
      <w:pPr>
        <w:ind w:firstLine="420" w:firstLineChars="200"/>
        <w:rPr>
          <w:rFonts w:asciiTheme="minorEastAsia" w:hAnsiTheme="minorEastAsia" w:eastAsiaTheme="minorEastAsia"/>
        </w:rPr>
      </w:pP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1988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5486400" cy="1988820"/>
                    </a:xfrm>
                    <a:prstGeom prst="rect">
                      <a:avLst/>
                    </a:prstGeom>
                  </pic:spPr>
                </pic:pic>
              </a:graphicData>
            </a:graphic>
          </wp:inline>
        </w:drawing>
      </w:r>
    </w:p>
    <w:p>
      <w:pPr>
        <w:ind w:firstLine="420" w:firstLineChars="200"/>
        <w:rPr>
          <w:rFonts w:asciiTheme="minorEastAsia" w:hAnsiTheme="minorEastAsia" w:eastAsiaTheme="minorEastAsia"/>
        </w:rPr>
      </w:pPr>
      <w:r>
        <w:rPr>
          <w:rFonts w:hint="eastAsia" w:asciiTheme="minorEastAsia" w:hAnsiTheme="minorEastAsia" w:eastAsiaTheme="minorEastAsia"/>
        </w:rPr>
        <w:t>【变动人员】显示福建地产04月份调离人员的信息，可选择【删除】将其从4月份薪资档案里清除。</w:t>
      </w:r>
    </w:p>
    <w:p>
      <w:pPr>
        <w:ind w:firstLine="420" w:firstLineChars="200"/>
        <w:rPr>
          <w:rFonts w:asciiTheme="minorEastAsia" w:hAnsiTheme="minorEastAsia" w:eastAsiaTheme="minorEastAsia"/>
        </w:rPr>
      </w:pPr>
      <w:r>
        <w:rPr>
          <w:rFonts w:asciiTheme="minorEastAsia" w:hAnsiTheme="minorEastAsia" w:eastAsiaTheme="minorEastAsia"/>
        </w:rPr>
        <w:drawing>
          <wp:inline distT="0" distB="0" distL="0" distR="0">
            <wp:extent cx="5486400" cy="36379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7"/>
                    <a:stretch>
                      <a:fillRect/>
                    </a:stretch>
                  </pic:blipFill>
                  <pic:spPr>
                    <a:xfrm>
                      <a:off x="0" y="0"/>
                      <a:ext cx="5486400" cy="3637915"/>
                    </a:xfrm>
                    <a:prstGeom prst="rect">
                      <a:avLst/>
                    </a:prstGeom>
                  </pic:spPr>
                </pic:pic>
              </a:graphicData>
            </a:graphic>
          </wp:inline>
        </w:drawing>
      </w:r>
    </w:p>
    <w:p>
      <w:pPr>
        <w:pStyle w:val="3"/>
        <w:rPr>
          <w:rFonts w:asciiTheme="minorEastAsia" w:hAnsiTheme="minorEastAsia" w:eastAsiaTheme="minorEastAsia"/>
        </w:rPr>
      </w:pPr>
      <w:bookmarkStart w:id="31" w:name="_Toc457223852"/>
      <w:r>
        <w:rPr>
          <w:rFonts w:hint="eastAsia" w:asciiTheme="minorEastAsia" w:hAnsiTheme="minorEastAsia" w:eastAsiaTheme="minorEastAsia"/>
        </w:rPr>
        <w:t>离职人员停发</w:t>
      </w:r>
      <w:bookmarkEnd w:id="31"/>
    </w:p>
    <w:p>
      <w:pPr>
        <w:rPr>
          <w:rFonts w:asciiTheme="minorEastAsia" w:hAnsiTheme="minorEastAsia" w:eastAsiaTheme="minorEastAsia"/>
        </w:rPr>
      </w:pPr>
      <w:r>
        <w:rPr>
          <w:rFonts w:hint="eastAsia" w:asciiTheme="minorEastAsia" w:hAnsiTheme="minorEastAsia" w:eastAsiaTheme="minorEastAsia"/>
        </w:rPr>
        <w:t>如果为对已经离职人员的信息进行更新，可在薪资档案查询出该人员后进行修改，勾上【停发】，保存即可。（停发是针对未来可能还会重新发薪的人员）</w:t>
      </w:r>
    </w:p>
    <w:p>
      <w:pPr>
        <w:rPr>
          <w:rFonts w:asciiTheme="minorEastAsia" w:hAnsiTheme="minorEastAsia" w:eastAsiaTheme="minorEastAsia"/>
        </w:rPr>
      </w:pPr>
      <w:r>
        <w:rPr>
          <w:rFonts w:asciiTheme="minorEastAsia" w:hAnsiTheme="minorEastAsia" w:eastAsiaTheme="minorEastAsia"/>
        </w:rPr>
        <w:drawing>
          <wp:inline distT="0" distB="0" distL="0" distR="0">
            <wp:extent cx="5486400" cy="1116965"/>
            <wp:effectExtent l="0" t="0" r="0" b="6985"/>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38"/>
                    <a:stretch>
                      <a:fillRect/>
                    </a:stretch>
                  </pic:blipFill>
                  <pic:spPr>
                    <a:xfrm>
                      <a:off x="0" y="0"/>
                      <a:ext cx="5486400" cy="1116965"/>
                    </a:xfrm>
                    <a:prstGeom prst="rect">
                      <a:avLst/>
                    </a:prstGeom>
                  </pic:spPr>
                </pic:pic>
              </a:graphicData>
            </a:graphic>
          </wp:inline>
        </w:drawing>
      </w:r>
    </w:p>
    <w:p>
      <w:pPr>
        <w:rPr>
          <w:rFonts w:asciiTheme="minorEastAsia" w:hAnsiTheme="minorEastAsia" w:eastAsiaTheme="minorEastAsia"/>
        </w:rPr>
      </w:pPr>
      <w:r>
        <w:rPr>
          <w:rFonts w:asciiTheme="minorEastAsia" w:hAnsiTheme="minorEastAsia" w:eastAsiaTheme="minorEastAsia"/>
        </w:rPr>
        <w:t>若此人无需再计算工资</w:t>
      </w:r>
      <w:r>
        <w:rPr>
          <w:rFonts w:hint="eastAsia" w:asciiTheme="minorEastAsia" w:hAnsiTheme="minorEastAsia" w:eastAsiaTheme="minorEastAsia"/>
        </w:rPr>
        <w:t>，</w:t>
      </w:r>
      <w:r>
        <w:rPr>
          <w:rFonts w:asciiTheme="minorEastAsia" w:hAnsiTheme="minorEastAsia" w:eastAsiaTheme="minorEastAsia"/>
        </w:rPr>
        <w:t>可将人员从</w:t>
      </w:r>
      <w:r>
        <w:rPr>
          <w:rFonts w:hint="eastAsia" w:asciiTheme="minorEastAsia" w:hAnsiTheme="minorEastAsia" w:eastAsiaTheme="minorEastAsia"/>
        </w:rPr>
        <w:t>【</w:t>
      </w:r>
      <w:r>
        <w:rPr>
          <w:rFonts w:asciiTheme="minorEastAsia" w:hAnsiTheme="minorEastAsia" w:eastAsiaTheme="minorEastAsia"/>
        </w:rPr>
        <w:t>薪资档案</w:t>
      </w:r>
      <w:r>
        <w:rPr>
          <w:rFonts w:hint="eastAsia" w:asciiTheme="minorEastAsia" w:hAnsiTheme="minorEastAsia" w:eastAsiaTheme="minorEastAsia"/>
        </w:rPr>
        <w:t>】</w:t>
      </w:r>
      <w:r>
        <w:rPr>
          <w:rFonts w:asciiTheme="minorEastAsia" w:hAnsiTheme="minorEastAsia" w:eastAsiaTheme="minorEastAsia"/>
        </w:rPr>
        <w:t>中删除</w:t>
      </w:r>
      <w:r>
        <w:rPr>
          <w:rFonts w:hint="eastAsia" w:asciiTheme="minorEastAsia" w:hAnsiTheme="minorEastAsia" w:eastAsiaTheme="minorEastAsia"/>
        </w:rPr>
        <w:t>。（删除后可再次添加）</w:t>
      </w:r>
    </w:p>
    <w:p>
      <w:pPr>
        <w:rPr>
          <w:rFonts w:asciiTheme="minorEastAsia" w:hAnsiTheme="minorEastAsia" w:eastAsiaTheme="minorEastAsia"/>
        </w:rPr>
      </w:pPr>
      <w:r>
        <w:drawing>
          <wp:inline distT="0" distB="0" distL="0" distR="0">
            <wp:extent cx="6188710" cy="17221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6188710" cy="1722120"/>
                    </a:xfrm>
                    <a:prstGeom prst="rect">
                      <a:avLst/>
                    </a:prstGeom>
                  </pic:spPr>
                </pic:pic>
              </a:graphicData>
            </a:graphic>
          </wp:inline>
        </w:drawing>
      </w:r>
    </w:p>
    <w:p>
      <w:pPr>
        <w:ind w:firstLine="420" w:firstLineChars="200"/>
        <w:rPr>
          <w:rFonts w:asciiTheme="minorEastAsia" w:hAnsiTheme="minorEastAsia" w:eastAsiaTheme="minorEastAsia"/>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Book Antiqua">
    <w:altName w:val="Segoe Print"/>
    <w:panose1 w:val="02040602050305030304"/>
    <w:charset w:val="00"/>
    <w:family w:val="roman"/>
    <w:pitch w:val="default"/>
    <w:sig w:usb0="00000000" w:usb1="00000000" w:usb2="00000000" w:usb3="00000000" w:csb0="2000009F" w:csb1="DFD70000"/>
  </w:font>
  <w:font w:name="Microsoft Sans Serif">
    <w:panose1 w:val="020B0604020202020204"/>
    <w:charset w:val="00"/>
    <w:family w:val="swiss"/>
    <w:pitch w:val="default"/>
    <w:sig w:usb0="E5002EFF" w:usb1="C000605B" w:usb2="00000029" w:usb3="00000000" w:csb0="200101FF" w:csb1="20280000"/>
  </w:font>
  <w:font w:name="Tahoma">
    <w:panose1 w:val="020B0604030504040204"/>
    <w:charset w:val="00"/>
    <w:family w:val="swiss"/>
    <w:pitch w:val="default"/>
    <w:sig w:usb0="E1002EFF" w:usb1="C000605B" w:usb2="00000029" w:usb3="00000000" w:csb0="200101FF" w:csb1="20280000"/>
  </w:font>
  <w:font w:name="GulimChe">
    <w:altName w:val="Malgun Gothic"/>
    <w:panose1 w:val="020B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文鼎细圆简">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wordWrap w:val="0"/>
      <w:jc w:val="right"/>
      <w:rPr>
        <w:kern w:val="0"/>
        <w:szCs w:val="21"/>
      </w:rPr>
    </w:pPr>
    <w:r>
      <w:rPr>
        <w:rFonts w:hint="eastAsia"/>
        <w:kern w:val="0"/>
        <w:szCs w:val="21"/>
      </w:rPr>
      <w:t>内部资料 仅供富力集团 翰智软件使用</w:t>
    </w:r>
  </w:p>
  <w:p>
    <w:pPr>
      <w:pStyle w:val="21"/>
      <w:jc w:val="right"/>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18</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18</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38</w:t>
    </w:r>
    <w:r>
      <w:rPr>
        <w:kern w:val="0"/>
        <w:szCs w:val="21"/>
      </w:rPr>
      <w:fldChar w:fldCharType="end"/>
    </w:r>
    <w:r>
      <w:rPr>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8985"/>
        <w:tab w:val="clear" w:pos="4153"/>
        <w:tab w:val="clear" w:pos="8306"/>
      </w:tabs>
      <w:wordWrap w:val="0"/>
      <w:ind w:left="180" w:right="57" w:rightChars="27" w:hanging="180" w:hangingChars="100"/>
      <w:jc w:val="left"/>
      <w:rPr>
        <w:b/>
      </w:rPr>
    </w:pPr>
    <w:r>
      <mc:AlternateContent>
        <mc:Choice Requires="wps">
          <w:drawing>
            <wp:anchor distT="45720" distB="45720" distL="114300" distR="114300" simplePos="0" relativeHeight="251666432" behindDoc="0" locked="0" layoutInCell="1" allowOverlap="1">
              <wp:simplePos x="0" y="0"/>
              <wp:positionH relativeFrom="column">
                <wp:posOffset>2108200</wp:posOffset>
              </wp:positionH>
              <wp:positionV relativeFrom="paragraph">
                <wp:posOffset>-126365</wp:posOffset>
              </wp:positionV>
              <wp:extent cx="2655570" cy="285115"/>
              <wp:effectExtent l="3175" t="0" r="0" b="3175"/>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55570" cy="285115"/>
                      </a:xfrm>
                      <a:prstGeom prst="rect">
                        <a:avLst/>
                      </a:prstGeom>
                      <a:solidFill>
                        <a:srgbClr val="FFFFFF"/>
                      </a:solidFill>
                      <a:ln>
                        <a:noFill/>
                      </a:ln>
                    </wps:spPr>
                    <wps:txbx>
                      <w:txbxContent>
                        <w:p>
                          <w:pPr>
                            <w:jc w:val="center"/>
                            <w:rPr>
                              <w:b/>
                            </w:rPr>
                          </w:pPr>
                          <w:r>
                            <w:rPr>
                              <w:rFonts w:hint="eastAsia"/>
                              <w:b/>
                            </w:rPr>
                            <w:t>富力地产NC6薪资人员档案用户手册</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page">
                <wp14:pctHeight>0</wp14:pctHeight>
              </wp14:sizeRelV>
            </wp:anchor>
          </w:drawing>
        </mc:Choice>
        <mc:Fallback>
          <w:pict>
            <v:shape id="文本框 2" o:spid="_x0000_s1026" o:spt="202" type="#_x0000_t202" style="position:absolute;left:0pt;margin-left:166pt;margin-top:-9.95pt;height:22.45pt;width:209.1pt;mso-wrap-distance-bottom:3.6pt;mso-wrap-distance-left:9pt;mso-wrap-distance-right:9pt;mso-wrap-distance-top:3.6pt;z-index:251666432;mso-width-relative:margin;mso-height-relative:page;mso-width-percent:400;" fillcolor="#FFFFFF" filled="t" stroked="f" coordsize="21600,21600" o:gfxdata="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lLk8u2AAAAAoBAAAPAAAAAAAAAAEA&#10;IAAAACIAAABkcnMvZG93bnJldi54bWxQSwECFAAUAAAACACHTuJATuuY7A8CAADwAwAADgAAAAAA&#10;AAABACAAAAAnAQAAZHJzL2Uyb0RvYy54bWxQSwUGAAAAAAYABgBZAQAAqAUAAAAA&#10;">
              <v:fill on="t" focussize="0,0"/>
              <v:stroke on="f"/>
              <v:imagedata o:title=""/>
              <o:lock v:ext="edit" aspectratio="f"/>
              <v:textbox>
                <w:txbxContent>
                  <w:p>
                    <w:pPr>
                      <w:jc w:val="center"/>
                      <w:rPr>
                        <w:b/>
                      </w:rPr>
                    </w:pPr>
                    <w:r>
                      <w:rPr>
                        <w:rFonts w:hint="eastAsia"/>
                        <w:b/>
                      </w:rPr>
                      <w:t>富力地产NC6薪资人员档案用户手册</w:t>
                    </w:r>
                  </w:p>
                </w:txbxContent>
              </v:textbox>
              <w10:wrap type="square"/>
            </v:shape>
          </w:pict>
        </mc:Fallback>
      </mc:AlternateContent>
    </w:r>
    <w:r>
      <w:drawing>
        <wp:anchor distT="0" distB="0" distL="114300" distR="114300" simplePos="0" relativeHeight="251663360" behindDoc="0" locked="0" layoutInCell="1" allowOverlap="1">
          <wp:simplePos x="0" y="0"/>
          <wp:positionH relativeFrom="column">
            <wp:posOffset>5692775</wp:posOffset>
          </wp:positionH>
          <wp:positionV relativeFrom="paragraph">
            <wp:posOffset>-95885</wp:posOffset>
          </wp:positionV>
          <wp:extent cx="356235" cy="320675"/>
          <wp:effectExtent l="0" t="0" r="0" b="0"/>
          <wp:wrapNone/>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400" cy="320400"/>
                  </a:xfrm>
                  <a:prstGeom prst="rect">
                    <a:avLst/>
                  </a:prstGeom>
                </pic:spPr>
              </pic:pic>
            </a:graphicData>
          </a:graphic>
        </wp:anchor>
      </w:drawing>
    </w:r>
    <w:r>
      <w:rPr>
        <w:rFonts w:hint="eastAsia"/>
        <w:b/>
      </w:rPr>
      <w:drawing>
        <wp:anchor distT="0" distB="0" distL="114300" distR="114300" simplePos="0" relativeHeight="251667456" behindDoc="0" locked="0" layoutInCell="1" allowOverlap="1">
          <wp:simplePos x="0" y="0"/>
          <wp:positionH relativeFrom="column">
            <wp:posOffset>-52070</wp:posOffset>
          </wp:positionH>
          <wp:positionV relativeFrom="paragraph">
            <wp:posOffset>-83185</wp:posOffset>
          </wp:positionV>
          <wp:extent cx="1054735" cy="309880"/>
          <wp:effectExtent l="0" t="0" r="0" b="0"/>
          <wp:wrapNone/>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ind w:right="210"/>
      <w:jc w:val="both"/>
      <w:rPr>
        <w:rFonts w:ascii="楷体_GB2312" w:eastAsia="楷体_GB2312"/>
        <w:b/>
        <w:bCs/>
        <w:iCs/>
        <w:sz w:val="10"/>
        <w:szCs w:val="10"/>
      </w:rPr>
    </w:pPr>
    <w:r>
      <w:rPr>
        <w:b/>
        <w:bCs/>
        <w:i/>
        <w:iCs/>
        <w:sz w:val="24"/>
      </w:rPr>
      <w:drawing>
        <wp:anchor distT="0" distB="0" distL="114300" distR="114300" simplePos="0" relativeHeight="251651072" behindDoc="0" locked="0" layoutInCell="1" allowOverlap="1">
          <wp:simplePos x="0" y="0"/>
          <wp:positionH relativeFrom="column">
            <wp:align>right</wp:align>
          </wp:positionH>
          <wp:positionV relativeFrom="paragraph">
            <wp:posOffset>0</wp:posOffset>
          </wp:positionV>
          <wp:extent cx="1437005" cy="240030"/>
          <wp:effectExtent l="0" t="0" r="0" b="0"/>
          <wp:wrapNone/>
          <wp:docPr id="468" name="图片 468" descr="kingdee金蝶(新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descr="kingdee金蝶(新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37005" cy="240030"/>
                  </a:xfrm>
                  <a:prstGeom prst="rect">
                    <a:avLst/>
                  </a:prstGeom>
                  <a:noFill/>
                </pic:spPr>
              </pic:pic>
            </a:graphicData>
          </a:graphic>
        </wp:anchor>
      </w:drawing>
    </w:r>
    <w:r>
      <w:fldChar w:fldCharType="begin"/>
    </w:r>
    <w:r>
      <w:instrText xml:space="preserve">REF 标题 \h  \* MERGEFORMAT </w:instrText>
    </w:r>
    <w:r>
      <w:fldChar w:fldCharType="separate"/>
    </w:r>
    <w:r>
      <w:rPr>
        <w:rFonts w:hint="eastAsia"/>
        <w:b/>
        <w:bCs/>
      </w:rPr>
      <w:t>错误!未找到引用源。</w:t>
    </w:r>
    <w:r>
      <w:fldChar w:fldCharType="end"/>
    </w:r>
  </w:p>
  <w:p>
    <w:pPr>
      <w:pStyle w:val="22"/>
      <w:rPr>
        <w:szCs w:val="10"/>
      </w:rPr>
    </w:pPr>
  </w:p>
  <w:p>
    <w:pPr>
      <w:pStyle w:val="22"/>
      <w:rPr>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thickThinSmallGap" w:color="auto" w:sz="24" w:space="6"/>
      </w:pBdr>
      <w:tabs>
        <w:tab w:val="left" w:pos="660"/>
        <w:tab w:val="left" w:pos="1950"/>
        <w:tab w:val="left" w:pos="6855"/>
        <w:tab w:val="left" w:pos="7230"/>
        <w:tab w:val="left" w:pos="8364"/>
        <w:tab w:val="clear" w:pos="4153"/>
        <w:tab w:val="clear" w:pos="8306"/>
      </w:tabs>
      <w:wordWrap w:val="0"/>
      <w:ind w:right="406"/>
      <w:rPr>
        <w:b/>
      </w:rPr>
    </w:pPr>
    <w:r>
      <w:drawing>
        <wp:anchor distT="0" distB="0" distL="114300" distR="114300" simplePos="0" relativeHeight="251659264" behindDoc="0" locked="0" layoutInCell="1" allowOverlap="1">
          <wp:simplePos x="0" y="0"/>
          <wp:positionH relativeFrom="column">
            <wp:posOffset>6016625</wp:posOffset>
          </wp:positionH>
          <wp:positionV relativeFrom="paragraph">
            <wp:posOffset>-54610</wp:posOffset>
          </wp:positionV>
          <wp:extent cx="358140" cy="321945"/>
          <wp:effectExtent l="0" t="0" r="0" b="0"/>
          <wp:wrapNone/>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3854" cy="327038"/>
                  </a:xfrm>
                  <a:prstGeom prst="rect">
                    <a:avLst/>
                  </a:prstGeom>
                </pic:spPr>
              </pic:pic>
            </a:graphicData>
          </a:graphic>
        </wp:anchor>
      </w:drawing>
    </w:r>
    <w:r>
      <w:rPr>
        <w:rFonts w:hint="eastAsia"/>
        <w:b/>
      </w:rPr>
      <w:drawing>
        <wp:anchor distT="0" distB="0" distL="114300" distR="114300" simplePos="0" relativeHeight="251655168" behindDoc="0" locked="0" layoutInCell="1" allowOverlap="1">
          <wp:simplePos x="0" y="0"/>
          <wp:positionH relativeFrom="column">
            <wp:posOffset>3175</wp:posOffset>
          </wp:positionH>
          <wp:positionV relativeFrom="paragraph">
            <wp:posOffset>-41910</wp:posOffset>
          </wp:positionV>
          <wp:extent cx="1054735" cy="309880"/>
          <wp:effectExtent l="0" t="0" r="0" b="0"/>
          <wp:wrapNone/>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4800" cy="309600"/>
                  </a:xfrm>
                  <a:prstGeom prst="rect">
                    <a:avLst/>
                  </a:prstGeom>
                </pic:spPr>
              </pic:pic>
            </a:graphicData>
          </a:graphic>
        </wp:anchor>
      </w:drawing>
    </w:r>
    <w:r>
      <w:rPr>
        <w:rFonts w:hint="eastAsia"/>
        <w:b/>
      </w:rPr>
      <w:t>富力地产N</w:t>
    </w:r>
    <w:r>
      <w:rPr>
        <w:b/>
      </w:rPr>
      <w:t>C6</w:t>
    </w:r>
    <w:r>
      <w:rPr>
        <w:rFonts w:hint="eastAsia"/>
        <w:b/>
      </w:rPr>
      <w:t>薪资人员档案</w:t>
    </w:r>
    <w:r>
      <w:rPr>
        <w:b/>
      </w:rPr>
      <w:t>用户手册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B76AB8"/>
    <w:multiLevelType w:val="multilevel"/>
    <w:tmpl w:val="53B76AB8"/>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1.%2"/>
      <w:lvlJc w:val="left"/>
      <w:pPr>
        <w:tabs>
          <w:tab w:val="left" w:pos="576"/>
        </w:tabs>
        <w:ind w:left="576" w:hanging="406"/>
      </w:pPr>
      <w:rPr>
        <w:rFonts w:hint="eastAsia"/>
        <w:b/>
      </w:rPr>
    </w:lvl>
    <w:lvl w:ilvl="2" w:tentative="0">
      <w:start w:val="1"/>
      <w:numFmt w:val="decimal"/>
      <w:pStyle w:val="4"/>
      <w:lvlText w:val="%1.%2.%3"/>
      <w:lvlJc w:val="left"/>
      <w:pPr>
        <w:tabs>
          <w:tab w:val="left" w:pos="947"/>
        </w:tabs>
        <w:ind w:left="947" w:hanging="38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pStyle w:val="5"/>
      <w:lvlText w:val="%1.%2.%3.%4"/>
      <w:lvlJc w:val="left"/>
      <w:pPr>
        <w:tabs>
          <w:tab w:val="left" w:pos="3474"/>
        </w:tabs>
        <w:ind w:left="3474" w:hanging="354"/>
      </w:pPr>
      <w:rPr>
        <w:rFonts w:hint="eastAsia"/>
        <w:b w:val="0"/>
      </w:rPr>
    </w:lvl>
    <w:lvl w:ilvl="4" w:tentative="0">
      <w:start w:val="1"/>
      <w:numFmt w:val="decimal"/>
      <w:pStyle w:val="6"/>
      <w:lvlText w:val="%1.%2.%3.%4.%5"/>
      <w:lvlJc w:val="left"/>
      <w:pPr>
        <w:tabs>
          <w:tab w:val="left" w:pos="1008"/>
        </w:tabs>
        <w:ind w:left="1008" w:hanging="328"/>
      </w:pPr>
      <w:rPr>
        <w:rFonts w:hint="eastAsia"/>
      </w:rPr>
    </w:lvl>
    <w:lvl w:ilvl="5" w:tentative="0">
      <w:start w:val="1"/>
      <w:numFmt w:val="decimal"/>
      <w:pStyle w:val="7"/>
      <w:lvlText w:val="%1.%2.%3.%4.%5.%6"/>
      <w:lvlJc w:val="left"/>
      <w:pPr>
        <w:tabs>
          <w:tab w:val="left" w:pos="1152"/>
        </w:tabs>
        <w:ind w:left="1152" w:hanging="301"/>
      </w:pPr>
      <w:rPr>
        <w:rFonts w:hint="eastAsia"/>
      </w:rPr>
    </w:lvl>
    <w:lvl w:ilvl="6" w:tentative="0">
      <w:start w:val="1"/>
      <w:numFmt w:val="decimal"/>
      <w:pStyle w:val="8"/>
      <w:lvlText w:val="%1.%2.%3.%4.%5.%6.%7"/>
      <w:lvlJc w:val="left"/>
      <w:pPr>
        <w:tabs>
          <w:tab w:val="left" w:pos="1296"/>
        </w:tabs>
        <w:ind w:left="1296" w:hanging="1296"/>
      </w:pPr>
      <w:rPr>
        <w:rFonts w:hint="eastAsia"/>
      </w:rPr>
    </w:lvl>
    <w:lvl w:ilvl="7" w:tentative="0">
      <w:start w:val="1"/>
      <w:numFmt w:val="decimal"/>
      <w:pStyle w:val="9"/>
      <w:lvlText w:val="%1.%2.%3.%4.%5.%6.%7.%8"/>
      <w:lvlJc w:val="left"/>
      <w:pPr>
        <w:tabs>
          <w:tab w:val="left" w:pos="1440"/>
        </w:tabs>
        <w:ind w:left="1440" w:hanging="1440"/>
      </w:pPr>
      <w:rPr>
        <w:rFonts w:hint="eastAsia"/>
      </w:rPr>
    </w:lvl>
    <w:lvl w:ilvl="8" w:tentative="0">
      <w:start w:val="1"/>
      <w:numFmt w:val="decimal"/>
      <w:pStyle w:val="10"/>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1"/>
  <w:bordersDoNotSurroundFooter w:val="1"/>
  <w:hideSpellingErrors/>
  <w:documentProtection w:enforcement="0"/>
  <w:defaultTabStop w:val="420"/>
  <w:drawingGridHorizontalSpacing w:val="189"/>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927"/>
    <w:rsid w:val="000003F7"/>
    <w:rsid w:val="00000B88"/>
    <w:rsid w:val="00002CCF"/>
    <w:rsid w:val="00003E25"/>
    <w:rsid w:val="0000534B"/>
    <w:rsid w:val="00005601"/>
    <w:rsid w:val="00005C64"/>
    <w:rsid w:val="00006876"/>
    <w:rsid w:val="00006A88"/>
    <w:rsid w:val="00006C9B"/>
    <w:rsid w:val="00007DF6"/>
    <w:rsid w:val="000112D1"/>
    <w:rsid w:val="000116B7"/>
    <w:rsid w:val="00011AD4"/>
    <w:rsid w:val="0001238A"/>
    <w:rsid w:val="000144DF"/>
    <w:rsid w:val="00014B5A"/>
    <w:rsid w:val="000151B7"/>
    <w:rsid w:val="000152F8"/>
    <w:rsid w:val="000155CE"/>
    <w:rsid w:val="000178F9"/>
    <w:rsid w:val="000206CC"/>
    <w:rsid w:val="00020912"/>
    <w:rsid w:val="00020D8D"/>
    <w:rsid w:val="00021C0B"/>
    <w:rsid w:val="000229A7"/>
    <w:rsid w:val="00023B47"/>
    <w:rsid w:val="00023B51"/>
    <w:rsid w:val="00024607"/>
    <w:rsid w:val="0002466A"/>
    <w:rsid w:val="00025A89"/>
    <w:rsid w:val="00025BD9"/>
    <w:rsid w:val="00025C98"/>
    <w:rsid w:val="0002690C"/>
    <w:rsid w:val="000277AF"/>
    <w:rsid w:val="000303EA"/>
    <w:rsid w:val="00031C9C"/>
    <w:rsid w:val="000324E5"/>
    <w:rsid w:val="0003250F"/>
    <w:rsid w:val="000334C9"/>
    <w:rsid w:val="00033C58"/>
    <w:rsid w:val="00033F9E"/>
    <w:rsid w:val="00034620"/>
    <w:rsid w:val="000346FF"/>
    <w:rsid w:val="00034F2E"/>
    <w:rsid w:val="00036751"/>
    <w:rsid w:val="00036C47"/>
    <w:rsid w:val="00041DF9"/>
    <w:rsid w:val="00042079"/>
    <w:rsid w:val="0004230A"/>
    <w:rsid w:val="00042698"/>
    <w:rsid w:val="00042A0B"/>
    <w:rsid w:val="00043087"/>
    <w:rsid w:val="000437B8"/>
    <w:rsid w:val="00043AF0"/>
    <w:rsid w:val="0004563E"/>
    <w:rsid w:val="000472DE"/>
    <w:rsid w:val="000473F6"/>
    <w:rsid w:val="0005103C"/>
    <w:rsid w:val="00051731"/>
    <w:rsid w:val="000526D0"/>
    <w:rsid w:val="0005394F"/>
    <w:rsid w:val="0005481C"/>
    <w:rsid w:val="000548E8"/>
    <w:rsid w:val="00056791"/>
    <w:rsid w:val="000567DE"/>
    <w:rsid w:val="00056A03"/>
    <w:rsid w:val="00056A65"/>
    <w:rsid w:val="00057956"/>
    <w:rsid w:val="00057D3D"/>
    <w:rsid w:val="00060495"/>
    <w:rsid w:val="00060517"/>
    <w:rsid w:val="00062C1D"/>
    <w:rsid w:val="0006314F"/>
    <w:rsid w:val="0006454A"/>
    <w:rsid w:val="00064753"/>
    <w:rsid w:val="000647D1"/>
    <w:rsid w:val="00064A4F"/>
    <w:rsid w:val="000662D7"/>
    <w:rsid w:val="000669B6"/>
    <w:rsid w:val="00066DC5"/>
    <w:rsid w:val="00066DF5"/>
    <w:rsid w:val="000677F8"/>
    <w:rsid w:val="00067DE6"/>
    <w:rsid w:val="00067FDB"/>
    <w:rsid w:val="000719DA"/>
    <w:rsid w:val="000720A0"/>
    <w:rsid w:val="00072D26"/>
    <w:rsid w:val="00072EB1"/>
    <w:rsid w:val="0007327F"/>
    <w:rsid w:val="000736D5"/>
    <w:rsid w:val="00073745"/>
    <w:rsid w:val="00073BFE"/>
    <w:rsid w:val="000740C3"/>
    <w:rsid w:val="00074A12"/>
    <w:rsid w:val="000757BC"/>
    <w:rsid w:val="00075A24"/>
    <w:rsid w:val="00075AFE"/>
    <w:rsid w:val="00076A0F"/>
    <w:rsid w:val="00076D2E"/>
    <w:rsid w:val="000770D0"/>
    <w:rsid w:val="0007798C"/>
    <w:rsid w:val="00080FEF"/>
    <w:rsid w:val="000816D7"/>
    <w:rsid w:val="000824CC"/>
    <w:rsid w:val="00084EEF"/>
    <w:rsid w:val="00084FC5"/>
    <w:rsid w:val="0008696E"/>
    <w:rsid w:val="00086BF3"/>
    <w:rsid w:val="00087473"/>
    <w:rsid w:val="0009147D"/>
    <w:rsid w:val="00092881"/>
    <w:rsid w:val="00093B47"/>
    <w:rsid w:val="000945FC"/>
    <w:rsid w:val="00095E29"/>
    <w:rsid w:val="0009615B"/>
    <w:rsid w:val="000973EB"/>
    <w:rsid w:val="0009787F"/>
    <w:rsid w:val="00097E14"/>
    <w:rsid w:val="000A1B7D"/>
    <w:rsid w:val="000A2119"/>
    <w:rsid w:val="000A2523"/>
    <w:rsid w:val="000A429C"/>
    <w:rsid w:val="000A4642"/>
    <w:rsid w:val="000A4743"/>
    <w:rsid w:val="000A4EA7"/>
    <w:rsid w:val="000A5225"/>
    <w:rsid w:val="000A5AD9"/>
    <w:rsid w:val="000A5FF1"/>
    <w:rsid w:val="000A6092"/>
    <w:rsid w:val="000A6C0F"/>
    <w:rsid w:val="000A7C3F"/>
    <w:rsid w:val="000A7C67"/>
    <w:rsid w:val="000B0345"/>
    <w:rsid w:val="000B111F"/>
    <w:rsid w:val="000B1376"/>
    <w:rsid w:val="000B1BEF"/>
    <w:rsid w:val="000B1EA3"/>
    <w:rsid w:val="000B33EA"/>
    <w:rsid w:val="000B4321"/>
    <w:rsid w:val="000B4D8C"/>
    <w:rsid w:val="000B52B9"/>
    <w:rsid w:val="000B5DC2"/>
    <w:rsid w:val="000B60DA"/>
    <w:rsid w:val="000B62A7"/>
    <w:rsid w:val="000B641B"/>
    <w:rsid w:val="000B64FE"/>
    <w:rsid w:val="000B69CB"/>
    <w:rsid w:val="000B7897"/>
    <w:rsid w:val="000B7987"/>
    <w:rsid w:val="000B79AC"/>
    <w:rsid w:val="000B7F3D"/>
    <w:rsid w:val="000C02B9"/>
    <w:rsid w:val="000C0506"/>
    <w:rsid w:val="000C095E"/>
    <w:rsid w:val="000C20C6"/>
    <w:rsid w:val="000C22AD"/>
    <w:rsid w:val="000C2865"/>
    <w:rsid w:val="000C2B8C"/>
    <w:rsid w:val="000C3B01"/>
    <w:rsid w:val="000C43B0"/>
    <w:rsid w:val="000C503B"/>
    <w:rsid w:val="000C5496"/>
    <w:rsid w:val="000C6380"/>
    <w:rsid w:val="000C64D3"/>
    <w:rsid w:val="000C668A"/>
    <w:rsid w:val="000C6FCC"/>
    <w:rsid w:val="000C774C"/>
    <w:rsid w:val="000D1636"/>
    <w:rsid w:val="000D178D"/>
    <w:rsid w:val="000D2516"/>
    <w:rsid w:val="000D2ECB"/>
    <w:rsid w:val="000D3ABB"/>
    <w:rsid w:val="000D3BAB"/>
    <w:rsid w:val="000D566D"/>
    <w:rsid w:val="000D5753"/>
    <w:rsid w:val="000D5C40"/>
    <w:rsid w:val="000D7512"/>
    <w:rsid w:val="000D7888"/>
    <w:rsid w:val="000E1135"/>
    <w:rsid w:val="000E1C9B"/>
    <w:rsid w:val="000E27F5"/>
    <w:rsid w:val="000E36D3"/>
    <w:rsid w:val="000E448B"/>
    <w:rsid w:val="000E45D0"/>
    <w:rsid w:val="000E4AE1"/>
    <w:rsid w:val="000E579E"/>
    <w:rsid w:val="000E581F"/>
    <w:rsid w:val="000E5C65"/>
    <w:rsid w:val="000E5D6D"/>
    <w:rsid w:val="000E656F"/>
    <w:rsid w:val="000E6CB9"/>
    <w:rsid w:val="000E71BE"/>
    <w:rsid w:val="000F115D"/>
    <w:rsid w:val="000F1A6D"/>
    <w:rsid w:val="000F1A90"/>
    <w:rsid w:val="000F1F6A"/>
    <w:rsid w:val="000F2A65"/>
    <w:rsid w:val="000F2B19"/>
    <w:rsid w:val="000F2F53"/>
    <w:rsid w:val="000F36E9"/>
    <w:rsid w:val="000F3FB1"/>
    <w:rsid w:val="000F4782"/>
    <w:rsid w:val="000F4FC9"/>
    <w:rsid w:val="000F68F8"/>
    <w:rsid w:val="000F7829"/>
    <w:rsid w:val="000F7962"/>
    <w:rsid w:val="000F7E38"/>
    <w:rsid w:val="000F7EDF"/>
    <w:rsid w:val="00100340"/>
    <w:rsid w:val="00100AE8"/>
    <w:rsid w:val="00101CDA"/>
    <w:rsid w:val="0010302A"/>
    <w:rsid w:val="001048A6"/>
    <w:rsid w:val="00104E07"/>
    <w:rsid w:val="00106222"/>
    <w:rsid w:val="0011050A"/>
    <w:rsid w:val="00110A29"/>
    <w:rsid w:val="0011134B"/>
    <w:rsid w:val="001113FD"/>
    <w:rsid w:val="001115A8"/>
    <w:rsid w:val="001129DD"/>
    <w:rsid w:val="0011301C"/>
    <w:rsid w:val="00113CEB"/>
    <w:rsid w:val="00115435"/>
    <w:rsid w:val="0011583D"/>
    <w:rsid w:val="00115866"/>
    <w:rsid w:val="00116050"/>
    <w:rsid w:val="00116A6E"/>
    <w:rsid w:val="00117AD8"/>
    <w:rsid w:val="00117CF0"/>
    <w:rsid w:val="00117FE4"/>
    <w:rsid w:val="00120391"/>
    <w:rsid w:val="00120A26"/>
    <w:rsid w:val="00120F09"/>
    <w:rsid w:val="00121109"/>
    <w:rsid w:val="00121DA4"/>
    <w:rsid w:val="00122F04"/>
    <w:rsid w:val="00123D1C"/>
    <w:rsid w:val="00123E5C"/>
    <w:rsid w:val="001241C7"/>
    <w:rsid w:val="001244CE"/>
    <w:rsid w:val="00124D63"/>
    <w:rsid w:val="00125394"/>
    <w:rsid w:val="001254C4"/>
    <w:rsid w:val="00126193"/>
    <w:rsid w:val="001279A7"/>
    <w:rsid w:val="001300E4"/>
    <w:rsid w:val="00130D95"/>
    <w:rsid w:val="0013233F"/>
    <w:rsid w:val="001331EC"/>
    <w:rsid w:val="001345A4"/>
    <w:rsid w:val="001347E2"/>
    <w:rsid w:val="0013528C"/>
    <w:rsid w:val="00135568"/>
    <w:rsid w:val="00136AE3"/>
    <w:rsid w:val="0013741E"/>
    <w:rsid w:val="001400CD"/>
    <w:rsid w:val="00140219"/>
    <w:rsid w:val="00140444"/>
    <w:rsid w:val="00142A1B"/>
    <w:rsid w:val="00143947"/>
    <w:rsid w:val="001449A8"/>
    <w:rsid w:val="001453B0"/>
    <w:rsid w:val="00145E1B"/>
    <w:rsid w:val="00146F0F"/>
    <w:rsid w:val="001505E3"/>
    <w:rsid w:val="001515C2"/>
    <w:rsid w:val="0015236A"/>
    <w:rsid w:val="0015464D"/>
    <w:rsid w:val="00155B08"/>
    <w:rsid w:val="00156641"/>
    <w:rsid w:val="001569F7"/>
    <w:rsid w:val="00156BD7"/>
    <w:rsid w:val="00160558"/>
    <w:rsid w:val="00161067"/>
    <w:rsid w:val="00161F5E"/>
    <w:rsid w:val="00162700"/>
    <w:rsid w:val="001628E9"/>
    <w:rsid w:val="001633DA"/>
    <w:rsid w:val="00164343"/>
    <w:rsid w:val="00164619"/>
    <w:rsid w:val="00165186"/>
    <w:rsid w:val="0016570A"/>
    <w:rsid w:val="00165FA7"/>
    <w:rsid w:val="001673E1"/>
    <w:rsid w:val="00171118"/>
    <w:rsid w:val="001718B1"/>
    <w:rsid w:val="001726B8"/>
    <w:rsid w:val="001734AC"/>
    <w:rsid w:val="0017399E"/>
    <w:rsid w:val="001749B8"/>
    <w:rsid w:val="00175F17"/>
    <w:rsid w:val="00175F47"/>
    <w:rsid w:val="00176772"/>
    <w:rsid w:val="00176C25"/>
    <w:rsid w:val="00177864"/>
    <w:rsid w:val="0017790B"/>
    <w:rsid w:val="00180153"/>
    <w:rsid w:val="001801F8"/>
    <w:rsid w:val="0018163D"/>
    <w:rsid w:val="00182E6E"/>
    <w:rsid w:val="001835E5"/>
    <w:rsid w:val="00183C30"/>
    <w:rsid w:val="001846ED"/>
    <w:rsid w:val="00185B32"/>
    <w:rsid w:val="0018638F"/>
    <w:rsid w:val="00186AF1"/>
    <w:rsid w:val="00190C5F"/>
    <w:rsid w:val="00190D0A"/>
    <w:rsid w:val="0019114D"/>
    <w:rsid w:val="00191F38"/>
    <w:rsid w:val="00192694"/>
    <w:rsid w:val="00193496"/>
    <w:rsid w:val="00196684"/>
    <w:rsid w:val="0019681A"/>
    <w:rsid w:val="0019742A"/>
    <w:rsid w:val="001A067F"/>
    <w:rsid w:val="001A14E3"/>
    <w:rsid w:val="001A15FA"/>
    <w:rsid w:val="001A1C6F"/>
    <w:rsid w:val="001A1FA2"/>
    <w:rsid w:val="001A2247"/>
    <w:rsid w:val="001A3CC9"/>
    <w:rsid w:val="001A402F"/>
    <w:rsid w:val="001A4186"/>
    <w:rsid w:val="001A4277"/>
    <w:rsid w:val="001A5027"/>
    <w:rsid w:val="001A542B"/>
    <w:rsid w:val="001A6130"/>
    <w:rsid w:val="001A6BFD"/>
    <w:rsid w:val="001A6FBB"/>
    <w:rsid w:val="001B0569"/>
    <w:rsid w:val="001B0BA9"/>
    <w:rsid w:val="001B1DE5"/>
    <w:rsid w:val="001B22FE"/>
    <w:rsid w:val="001B230F"/>
    <w:rsid w:val="001B2925"/>
    <w:rsid w:val="001B2D08"/>
    <w:rsid w:val="001B3618"/>
    <w:rsid w:val="001B4A4A"/>
    <w:rsid w:val="001B4BA1"/>
    <w:rsid w:val="001B4CD2"/>
    <w:rsid w:val="001B5DA1"/>
    <w:rsid w:val="001B62B3"/>
    <w:rsid w:val="001B654A"/>
    <w:rsid w:val="001B731C"/>
    <w:rsid w:val="001B75F3"/>
    <w:rsid w:val="001B768B"/>
    <w:rsid w:val="001C0699"/>
    <w:rsid w:val="001C0DFE"/>
    <w:rsid w:val="001C0FBF"/>
    <w:rsid w:val="001C11B8"/>
    <w:rsid w:val="001C19CF"/>
    <w:rsid w:val="001C1CA6"/>
    <w:rsid w:val="001C29A7"/>
    <w:rsid w:val="001C2D12"/>
    <w:rsid w:val="001C3008"/>
    <w:rsid w:val="001C3FF3"/>
    <w:rsid w:val="001C429E"/>
    <w:rsid w:val="001C45B1"/>
    <w:rsid w:val="001C48B1"/>
    <w:rsid w:val="001C4AED"/>
    <w:rsid w:val="001C5177"/>
    <w:rsid w:val="001C54BC"/>
    <w:rsid w:val="001C593C"/>
    <w:rsid w:val="001C69ED"/>
    <w:rsid w:val="001C6F1F"/>
    <w:rsid w:val="001C6FC4"/>
    <w:rsid w:val="001D055B"/>
    <w:rsid w:val="001D16BF"/>
    <w:rsid w:val="001D1DBC"/>
    <w:rsid w:val="001D1EDC"/>
    <w:rsid w:val="001D4742"/>
    <w:rsid w:val="001D48BF"/>
    <w:rsid w:val="001D4F03"/>
    <w:rsid w:val="001D512A"/>
    <w:rsid w:val="001D5860"/>
    <w:rsid w:val="001D627E"/>
    <w:rsid w:val="001D746B"/>
    <w:rsid w:val="001D7786"/>
    <w:rsid w:val="001D7ECA"/>
    <w:rsid w:val="001E0414"/>
    <w:rsid w:val="001E08CE"/>
    <w:rsid w:val="001E105C"/>
    <w:rsid w:val="001E169E"/>
    <w:rsid w:val="001E1CEC"/>
    <w:rsid w:val="001E228F"/>
    <w:rsid w:val="001E26CC"/>
    <w:rsid w:val="001E2AF6"/>
    <w:rsid w:val="001E35C7"/>
    <w:rsid w:val="001E3F67"/>
    <w:rsid w:val="001E50F3"/>
    <w:rsid w:val="001E5B10"/>
    <w:rsid w:val="001E5DC6"/>
    <w:rsid w:val="001E6F36"/>
    <w:rsid w:val="001E7285"/>
    <w:rsid w:val="001F0123"/>
    <w:rsid w:val="001F0A35"/>
    <w:rsid w:val="001F0B38"/>
    <w:rsid w:val="001F16F4"/>
    <w:rsid w:val="001F1DF6"/>
    <w:rsid w:val="001F1EBD"/>
    <w:rsid w:val="001F3072"/>
    <w:rsid w:val="001F3394"/>
    <w:rsid w:val="001F3D3F"/>
    <w:rsid w:val="001F4A0D"/>
    <w:rsid w:val="001F512B"/>
    <w:rsid w:val="001F5BB3"/>
    <w:rsid w:val="001F66BD"/>
    <w:rsid w:val="001F71C6"/>
    <w:rsid w:val="001F76A2"/>
    <w:rsid w:val="001F7F43"/>
    <w:rsid w:val="001F7FC5"/>
    <w:rsid w:val="00200C5E"/>
    <w:rsid w:val="002010B5"/>
    <w:rsid w:val="0020158E"/>
    <w:rsid w:val="002015D9"/>
    <w:rsid w:val="002021D0"/>
    <w:rsid w:val="00202958"/>
    <w:rsid w:val="00203693"/>
    <w:rsid w:val="00204944"/>
    <w:rsid w:val="002054D0"/>
    <w:rsid w:val="00205832"/>
    <w:rsid w:val="00210996"/>
    <w:rsid w:val="00210BF7"/>
    <w:rsid w:val="00211B1D"/>
    <w:rsid w:val="00213343"/>
    <w:rsid w:val="0021527F"/>
    <w:rsid w:val="00215440"/>
    <w:rsid w:val="0021612D"/>
    <w:rsid w:val="0021656A"/>
    <w:rsid w:val="00216BD8"/>
    <w:rsid w:val="00217793"/>
    <w:rsid w:val="0022158A"/>
    <w:rsid w:val="00222049"/>
    <w:rsid w:val="0022457D"/>
    <w:rsid w:val="002249DE"/>
    <w:rsid w:val="00224C86"/>
    <w:rsid w:val="0022552B"/>
    <w:rsid w:val="00225E33"/>
    <w:rsid w:val="00227097"/>
    <w:rsid w:val="002279A1"/>
    <w:rsid w:val="00227EDC"/>
    <w:rsid w:val="002301CE"/>
    <w:rsid w:val="002311CD"/>
    <w:rsid w:val="0023271D"/>
    <w:rsid w:val="00232D4E"/>
    <w:rsid w:val="002333D2"/>
    <w:rsid w:val="00234A7B"/>
    <w:rsid w:val="00235BDD"/>
    <w:rsid w:val="0023626A"/>
    <w:rsid w:val="0023671A"/>
    <w:rsid w:val="00236A5C"/>
    <w:rsid w:val="00237427"/>
    <w:rsid w:val="00237441"/>
    <w:rsid w:val="002377E2"/>
    <w:rsid w:val="00237D6E"/>
    <w:rsid w:val="00242AB3"/>
    <w:rsid w:val="00243BAB"/>
    <w:rsid w:val="00243DBC"/>
    <w:rsid w:val="00244934"/>
    <w:rsid w:val="00244A5D"/>
    <w:rsid w:val="002452BF"/>
    <w:rsid w:val="002460B0"/>
    <w:rsid w:val="00247075"/>
    <w:rsid w:val="002470D8"/>
    <w:rsid w:val="00250127"/>
    <w:rsid w:val="00250728"/>
    <w:rsid w:val="00250957"/>
    <w:rsid w:val="002510D0"/>
    <w:rsid w:val="0025130E"/>
    <w:rsid w:val="0025180E"/>
    <w:rsid w:val="00251F76"/>
    <w:rsid w:val="002528FE"/>
    <w:rsid w:val="00252FE0"/>
    <w:rsid w:val="0025308C"/>
    <w:rsid w:val="00253223"/>
    <w:rsid w:val="00253372"/>
    <w:rsid w:val="00253611"/>
    <w:rsid w:val="0025499F"/>
    <w:rsid w:val="00254AFC"/>
    <w:rsid w:val="00254D01"/>
    <w:rsid w:val="0025632F"/>
    <w:rsid w:val="00257098"/>
    <w:rsid w:val="002576D9"/>
    <w:rsid w:val="00260A38"/>
    <w:rsid w:val="002612F9"/>
    <w:rsid w:val="00261FC4"/>
    <w:rsid w:val="0026204A"/>
    <w:rsid w:val="002623D6"/>
    <w:rsid w:val="00262AEC"/>
    <w:rsid w:val="00265F15"/>
    <w:rsid w:val="002663D8"/>
    <w:rsid w:val="002664FB"/>
    <w:rsid w:val="002668E3"/>
    <w:rsid w:val="0026733B"/>
    <w:rsid w:val="00267867"/>
    <w:rsid w:val="002709D5"/>
    <w:rsid w:val="0027188F"/>
    <w:rsid w:val="00271E5C"/>
    <w:rsid w:val="002722D1"/>
    <w:rsid w:val="00272C92"/>
    <w:rsid w:val="002739DA"/>
    <w:rsid w:val="00274C8D"/>
    <w:rsid w:val="002761D7"/>
    <w:rsid w:val="0027692E"/>
    <w:rsid w:val="00276B1F"/>
    <w:rsid w:val="00276F5F"/>
    <w:rsid w:val="0028093E"/>
    <w:rsid w:val="00281914"/>
    <w:rsid w:val="00283557"/>
    <w:rsid w:val="0028384E"/>
    <w:rsid w:val="002839DD"/>
    <w:rsid w:val="00283A71"/>
    <w:rsid w:val="00283CEE"/>
    <w:rsid w:val="00284042"/>
    <w:rsid w:val="00284854"/>
    <w:rsid w:val="00284F35"/>
    <w:rsid w:val="002855C4"/>
    <w:rsid w:val="00285E2C"/>
    <w:rsid w:val="00287B5A"/>
    <w:rsid w:val="0029123C"/>
    <w:rsid w:val="00291B2C"/>
    <w:rsid w:val="0029327F"/>
    <w:rsid w:val="00293288"/>
    <w:rsid w:val="00296253"/>
    <w:rsid w:val="0029637B"/>
    <w:rsid w:val="00297362"/>
    <w:rsid w:val="002976F3"/>
    <w:rsid w:val="00297C8F"/>
    <w:rsid w:val="002A098A"/>
    <w:rsid w:val="002A2CEC"/>
    <w:rsid w:val="002A2F38"/>
    <w:rsid w:val="002A2FE4"/>
    <w:rsid w:val="002A3076"/>
    <w:rsid w:val="002A36B3"/>
    <w:rsid w:val="002A42CB"/>
    <w:rsid w:val="002A44F7"/>
    <w:rsid w:val="002A46AC"/>
    <w:rsid w:val="002A4CC5"/>
    <w:rsid w:val="002A4D25"/>
    <w:rsid w:val="002A534D"/>
    <w:rsid w:val="002A55FC"/>
    <w:rsid w:val="002A582B"/>
    <w:rsid w:val="002A5941"/>
    <w:rsid w:val="002A5CFB"/>
    <w:rsid w:val="002A63C4"/>
    <w:rsid w:val="002A7789"/>
    <w:rsid w:val="002A7D18"/>
    <w:rsid w:val="002A7E48"/>
    <w:rsid w:val="002A7EAA"/>
    <w:rsid w:val="002B0F6D"/>
    <w:rsid w:val="002B110F"/>
    <w:rsid w:val="002B15D2"/>
    <w:rsid w:val="002B1E30"/>
    <w:rsid w:val="002B2522"/>
    <w:rsid w:val="002B30BB"/>
    <w:rsid w:val="002B3340"/>
    <w:rsid w:val="002B3606"/>
    <w:rsid w:val="002B362E"/>
    <w:rsid w:val="002B4E9C"/>
    <w:rsid w:val="002B5E65"/>
    <w:rsid w:val="002B6084"/>
    <w:rsid w:val="002B6128"/>
    <w:rsid w:val="002B7541"/>
    <w:rsid w:val="002B7638"/>
    <w:rsid w:val="002B79C5"/>
    <w:rsid w:val="002C0193"/>
    <w:rsid w:val="002C02D8"/>
    <w:rsid w:val="002C11BC"/>
    <w:rsid w:val="002C163F"/>
    <w:rsid w:val="002C1994"/>
    <w:rsid w:val="002C350E"/>
    <w:rsid w:val="002C4009"/>
    <w:rsid w:val="002C426E"/>
    <w:rsid w:val="002C4569"/>
    <w:rsid w:val="002C4729"/>
    <w:rsid w:val="002C47CF"/>
    <w:rsid w:val="002C4A42"/>
    <w:rsid w:val="002C4C1F"/>
    <w:rsid w:val="002C57A0"/>
    <w:rsid w:val="002C5CC1"/>
    <w:rsid w:val="002C5D4D"/>
    <w:rsid w:val="002C7100"/>
    <w:rsid w:val="002D0BE1"/>
    <w:rsid w:val="002D10F3"/>
    <w:rsid w:val="002D1C44"/>
    <w:rsid w:val="002D2456"/>
    <w:rsid w:val="002D3FF6"/>
    <w:rsid w:val="002D4022"/>
    <w:rsid w:val="002D45E8"/>
    <w:rsid w:val="002D6BBE"/>
    <w:rsid w:val="002D6C07"/>
    <w:rsid w:val="002D7465"/>
    <w:rsid w:val="002E04CA"/>
    <w:rsid w:val="002E075E"/>
    <w:rsid w:val="002E0D8D"/>
    <w:rsid w:val="002E29E2"/>
    <w:rsid w:val="002E3F8C"/>
    <w:rsid w:val="002E639B"/>
    <w:rsid w:val="002E7AA7"/>
    <w:rsid w:val="002E7CD9"/>
    <w:rsid w:val="002F076B"/>
    <w:rsid w:val="002F1EA3"/>
    <w:rsid w:val="002F23B9"/>
    <w:rsid w:val="002F244F"/>
    <w:rsid w:val="002F2F2E"/>
    <w:rsid w:val="002F33D4"/>
    <w:rsid w:val="002F45B1"/>
    <w:rsid w:val="002F5588"/>
    <w:rsid w:val="002F5FCF"/>
    <w:rsid w:val="002F600D"/>
    <w:rsid w:val="002F620B"/>
    <w:rsid w:val="002F6742"/>
    <w:rsid w:val="002F7328"/>
    <w:rsid w:val="002F7451"/>
    <w:rsid w:val="0030082B"/>
    <w:rsid w:val="00300A32"/>
    <w:rsid w:val="00300CFD"/>
    <w:rsid w:val="00301331"/>
    <w:rsid w:val="003020F1"/>
    <w:rsid w:val="0030227F"/>
    <w:rsid w:val="0030284F"/>
    <w:rsid w:val="003029DB"/>
    <w:rsid w:val="00303828"/>
    <w:rsid w:val="00303AD0"/>
    <w:rsid w:val="00304CC5"/>
    <w:rsid w:val="00305FFE"/>
    <w:rsid w:val="00307C72"/>
    <w:rsid w:val="00310340"/>
    <w:rsid w:val="00310FF3"/>
    <w:rsid w:val="00312A9E"/>
    <w:rsid w:val="00313040"/>
    <w:rsid w:val="003134E6"/>
    <w:rsid w:val="0031578C"/>
    <w:rsid w:val="003162F7"/>
    <w:rsid w:val="0031646E"/>
    <w:rsid w:val="003164BF"/>
    <w:rsid w:val="0031654E"/>
    <w:rsid w:val="0031676D"/>
    <w:rsid w:val="00316935"/>
    <w:rsid w:val="00317013"/>
    <w:rsid w:val="00321089"/>
    <w:rsid w:val="003220C3"/>
    <w:rsid w:val="0032229D"/>
    <w:rsid w:val="003229CB"/>
    <w:rsid w:val="00326249"/>
    <w:rsid w:val="00327334"/>
    <w:rsid w:val="003276AD"/>
    <w:rsid w:val="00327C77"/>
    <w:rsid w:val="00331A3B"/>
    <w:rsid w:val="00331A7C"/>
    <w:rsid w:val="0033203C"/>
    <w:rsid w:val="00332F9A"/>
    <w:rsid w:val="003331D9"/>
    <w:rsid w:val="003334CB"/>
    <w:rsid w:val="00333753"/>
    <w:rsid w:val="00333E96"/>
    <w:rsid w:val="003347D7"/>
    <w:rsid w:val="003350A6"/>
    <w:rsid w:val="003350EA"/>
    <w:rsid w:val="0033592C"/>
    <w:rsid w:val="003359FF"/>
    <w:rsid w:val="00336500"/>
    <w:rsid w:val="003376F0"/>
    <w:rsid w:val="00337A42"/>
    <w:rsid w:val="00340CE4"/>
    <w:rsid w:val="00340DFC"/>
    <w:rsid w:val="00341F33"/>
    <w:rsid w:val="00341FD9"/>
    <w:rsid w:val="0034209C"/>
    <w:rsid w:val="00342C89"/>
    <w:rsid w:val="00344027"/>
    <w:rsid w:val="0034489D"/>
    <w:rsid w:val="003458B2"/>
    <w:rsid w:val="00346A91"/>
    <w:rsid w:val="00346DC5"/>
    <w:rsid w:val="00346EED"/>
    <w:rsid w:val="003471DF"/>
    <w:rsid w:val="00347614"/>
    <w:rsid w:val="00347A42"/>
    <w:rsid w:val="0035049F"/>
    <w:rsid w:val="0035119F"/>
    <w:rsid w:val="00351542"/>
    <w:rsid w:val="00351556"/>
    <w:rsid w:val="00352BCB"/>
    <w:rsid w:val="003542DC"/>
    <w:rsid w:val="00355D53"/>
    <w:rsid w:val="003561C2"/>
    <w:rsid w:val="00357CBB"/>
    <w:rsid w:val="00357DBC"/>
    <w:rsid w:val="00361933"/>
    <w:rsid w:val="00361AC4"/>
    <w:rsid w:val="0036309A"/>
    <w:rsid w:val="003635C7"/>
    <w:rsid w:val="00364326"/>
    <w:rsid w:val="00365E35"/>
    <w:rsid w:val="0036649A"/>
    <w:rsid w:val="00370968"/>
    <w:rsid w:val="00370AF7"/>
    <w:rsid w:val="0037130B"/>
    <w:rsid w:val="00371A82"/>
    <w:rsid w:val="00371E58"/>
    <w:rsid w:val="00372863"/>
    <w:rsid w:val="00372B53"/>
    <w:rsid w:val="00372F0E"/>
    <w:rsid w:val="00373435"/>
    <w:rsid w:val="00373899"/>
    <w:rsid w:val="00373AED"/>
    <w:rsid w:val="00373DD3"/>
    <w:rsid w:val="00373E1B"/>
    <w:rsid w:val="00373FFC"/>
    <w:rsid w:val="00374315"/>
    <w:rsid w:val="00374903"/>
    <w:rsid w:val="003755E2"/>
    <w:rsid w:val="00376968"/>
    <w:rsid w:val="00377329"/>
    <w:rsid w:val="003777A7"/>
    <w:rsid w:val="003778F9"/>
    <w:rsid w:val="00381662"/>
    <w:rsid w:val="00382DCD"/>
    <w:rsid w:val="00383CB5"/>
    <w:rsid w:val="00383CDE"/>
    <w:rsid w:val="00384860"/>
    <w:rsid w:val="003854EF"/>
    <w:rsid w:val="003856DF"/>
    <w:rsid w:val="00385B3D"/>
    <w:rsid w:val="00385DD8"/>
    <w:rsid w:val="00386662"/>
    <w:rsid w:val="00390A32"/>
    <w:rsid w:val="00391244"/>
    <w:rsid w:val="00391649"/>
    <w:rsid w:val="00392523"/>
    <w:rsid w:val="00392600"/>
    <w:rsid w:val="00392E38"/>
    <w:rsid w:val="00393A60"/>
    <w:rsid w:val="00394C66"/>
    <w:rsid w:val="00394EE4"/>
    <w:rsid w:val="00395C71"/>
    <w:rsid w:val="0039681C"/>
    <w:rsid w:val="003969F7"/>
    <w:rsid w:val="003970E5"/>
    <w:rsid w:val="0039712F"/>
    <w:rsid w:val="0039750A"/>
    <w:rsid w:val="00397A09"/>
    <w:rsid w:val="003A00DE"/>
    <w:rsid w:val="003A01CF"/>
    <w:rsid w:val="003A03C8"/>
    <w:rsid w:val="003A0E61"/>
    <w:rsid w:val="003A115B"/>
    <w:rsid w:val="003A1BA5"/>
    <w:rsid w:val="003A1DDA"/>
    <w:rsid w:val="003A2BF6"/>
    <w:rsid w:val="003A2CCD"/>
    <w:rsid w:val="003A322B"/>
    <w:rsid w:val="003A3867"/>
    <w:rsid w:val="003A4F28"/>
    <w:rsid w:val="003A56BC"/>
    <w:rsid w:val="003A7617"/>
    <w:rsid w:val="003B002E"/>
    <w:rsid w:val="003B0404"/>
    <w:rsid w:val="003B1471"/>
    <w:rsid w:val="003B2133"/>
    <w:rsid w:val="003B22F1"/>
    <w:rsid w:val="003B476D"/>
    <w:rsid w:val="003B5A41"/>
    <w:rsid w:val="003B5CEB"/>
    <w:rsid w:val="003B62B0"/>
    <w:rsid w:val="003B738D"/>
    <w:rsid w:val="003B7D61"/>
    <w:rsid w:val="003B7FAF"/>
    <w:rsid w:val="003C0F56"/>
    <w:rsid w:val="003C1266"/>
    <w:rsid w:val="003C1BCD"/>
    <w:rsid w:val="003C1ECD"/>
    <w:rsid w:val="003C1FF0"/>
    <w:rsid w:val="003C2397"/>
    <w:rsid w:val="003C272C"/>
    <w:rsid w:val="003C291E"/>
    <w:rsid w:val="003C35EC"/>
    <w:rsid w:val="003C4032"/>
    <w:rsid w:val="003C46D6"/>
    <w:rsid w:val="003C519E"/>
    <w:rsid w:val="003C5C1E"/>
    <w:rsid w:val="003C63CF"/>
    <w:rsid w:val="003C77B0"/>
    <w:rsid w:val="003C7E6C"/>
    <w:rsid w:val="003C7F1F"/>
    <w:rsid w:val="003D07DE"/>
    <w:rsid w:val="003D08EE"/>
    <w:rsid w:val="003D0C06"/>
    <w:rsid w:val="003D11BB"/>
    <w:rsid w:val="003D2038"/>
    <w:rsid w:val="003D24D6"/>
    <w:rsid w:val="003D2532"/>
    <w:rsid w:val="003D301F"/>
    <w:rsid w:val="003D3331"/>
    <w:rsid w:val="003D38A0"/>
    <w:rsid w:val="003D3A4C"/>
    <w:rsid w:val="003D3E88"/>
    <w:rsid w:val="003D3F3E"/>
    <w:rsid w:val="003D4288"/>
    <w:rsid w:val="003E0D40"/>
    <w:rsid w:val="003E1574"/>
    <w:rsid w:val="003E2BD1"/>
    <w:rsid w:val="003E4423"/>
    <w:rsid w:val="003E5EE6"/>
    <w:rsid w:val="003E6E94"/>
    <w:rsid w:val="003F060F"/>
    <w:rsid w:val="003F0A25"/>
    <w:rsid w:val="003F135A"/>
    <w:rsid w:val="003F1C3A"/>
    <w:rsid w:val="003F25D7"/>
    <w:rsid w:val="003F27A3"/>
    <w:rsid w:val="003F2866"/>
    <w:rsid w:val="003F3EE6"/>
    <w:rsid w:val="003F43A9"/>
    <w:rsid w:val="003F6074"/>
    <w:rsid w:val="003F6634"/>
    <w:rsid w:val="003F6F62"/>
    <w:rsid w:val="003F73F6"/>
    <w:rsid w:val="004002A3"/>
    <w:rsid w:val="00401216"/>
    <w:rsid w:val="00401AD2"/>
    <w:rsid w:val="004025D6"/>
    <w:rsid w:val="004034B5"/>
    <w:rsid w:val="00403824"/>
    <w:rsid w:val="00403E8C"/>
    <w:rsid w:val="00404045"/>
    <w:rsid w:val="00404242"/>
    <w:rsid w:val="00404FDB"/>
    <w:rsid w:val="00405BC5"/>
    <w:rsid w:val="00405D1D"/>
    <w:rsid w:val="00406CB0"/>
    <w:rsid w:val="00406F72"/>
    <w:rsid w:val="0040710E"/>
    <w:rsid w:val="00407E38"/>
    <w:rsid w:val="004103E7"/>
    <w:rsid w:val="00411106"/>
    <w:rsid w:val="00411267"/>
    <w:rsid w:val="0041274E"/>
    <w:rsid w:val="00412BA2"/>
    <w:rsid w:val="00413E6C"/>
    <w:rsid w:val="0041434A"/>
    <w:rsid w:val="004143D3"/>
    <w:rsid w:val="00414675"/>
    <w:rsid w:val="0041552F"/>
    <w:rsid w:val="00417C9C"/>
    <w:rsid w:val="00420A47"/>
    <w:rsid w:val="004214EC"/>
    <w:rsid w:val="004216A0"/>
    <w:rsid w:val="00422091"/>
    <w:rsid w:val="00422332"/>
    <w:rsid w:val="00422BA2"/>
    <w:rsid w:val="00424161"/>
    <w:rsid w:val="00424BBF"/>
    <w:rsid w:val="0042533D"/>
    <w:rsid w:val="00425AF5"/>
    <w:rsid w:val="00425BDC"/>
    <w:rsid w:val="00425ECB"/>
    <w:rsid w:val="00427F53"/>
    <w:rsid w:val="00427F86"/>
    <w:rsid w:val="00431072"/>
    <w:rsid w:val="004324CC"/>
    <w:rsid w:val="0043252D"/>
    <w:rsid w:val="0043265E"/>
    <w:rsid w:val="00432696"/>
    <w:rsid w:val="00432D63"/>
    <w:rsid w:val="004332BE"/>
    <w:rsid w:val="00433CF2"/>
    <w:rsid w:val="00437D9D"/>
    <w:rsid w:val="0044098C"/>
    <w:rsid w:val="00440BC8"/>
    <w:rsid w:val="004417C2"/>
    <w:rsid w:val="004417EA"/>
    <w:rsid w:val="00442552"/>
    <w:rsid w:val="0044291A"/>
    <w:rsid w:val="0044359C"/>
    <w:rsid w:val="004438D9"/>
    <w:rsid w:val="004459D0"/>
    <w:rsid w:val="0044642C"/>
    <w:rsid w:val="00446C47"/>
    <w:rsid w:val="00447C20"/>
    <w:rsid w:val="00451227"/>
    <w:rsid w:val="00451AE2"/>
    <w:rsid w:val="0045319F"/>
    <w:rsid w:val="004533EC"/>
    <w:rsid w:val="00453CBF"/>
    <w:rsid w:val="0045449D"/>
    <w:rsid w:val="00455EE7"/>
    <w:rsid w:val="0045636B"/>
    <w:rsid w:val="0045779A"/>
    <w:rsid w:val="00457C73"/>
    <w:rsid w:val="00457DDE"/>
    <w:rsid w:val="00457EEF"/>
    <w:rsid w:val="0046062E"/>
    <w:rsid w:val="00460DF5"/>
    <w:rsid w:val="00460E94"/>
    <w:rsid w:val="0046196C"/>
    <w:rsid w:val="00461B6A"/>
    <w:rsid w:val="00462078"/>
    <w:rsid w:val="004635C8"/>
    <w:rsid w:val="0046372A"/>
    <w:rsid w:val="00463854"/>
    <w:rsid w:val="00465637"/>
    <w:rsid w:val="004659C2"/>
    <w:rsid w:val="00466175"/>
    <w:rsid w:val="004674C2"/>
    <w:rsid w:val="00467598"/>
    <w:rsid w:val="00470903"/>
    <w:rsid w:val="00470BAF"/>
    <w:rsid w:val="0047108F"/>
    <w:rsid w:val="004711CB"/>
    <w:rsid w:val="004735E0"/>
    <w:rsid w:val="004742D8"/>
    <w:rsid w:val="004743C0"/>
    <w:rsid w:val="004773D9"/>
    <w:rsid w:val="0047777D"/>
    <w:rsid w:val="004777DF"/>
    <w:rsid w:val="0048026B"/>
    <w:rsid w:val="00480CB5"/>
    <w:rsid w:val="00480D08"/>
    <w:rsid w:val="00480FE4"/>
    <w:rsid w:val="004813F0"/>
    <w:rsid w:val="00482108"/>
    <w:rsid w:val="00482416"/>
    <w:rsid w:val="004828C6"/>
    <w:rsid w:val="00482C7B"/>
    <w:rsid w:val="0048400E"/>
    <w:rsid w:val="00484D30"/>
    <w:rsid w:val="00484D59"/>
    <w:rsid w:val="00486068"/>
    <w:rsid w:val="00486C3E"/>
    <w:rsid w:val="00486E05"/>
    <w:rsid w:val="00487F0D"/>
    <w:rsid w:val="004900D4"/>
    <w:rsid w:val="00491D91"/>
    <w:rsid w:val="00491F50"/>
    <w:rsid w:val="0049203A"/>
    <w:rsid w:val="004921C5"/>
    <w:rsid w:val="0049229E"/>
    <w:rsid w:val="00493604"/>
    <w:rsid w:val="0049372C"/>
    <w:rsid w:val="0049379D"/>
    <w:rsid w:val="00495C94"/>
    <w:rsid w:val="00495F5D"/>
    <w:rsid w:val="00496207"/>
    <w:rsid w:val="00497134"/>
    <w:rsid w:val="0049775D"/>
    <w:rsid w:val="004A1C6A"/>
    <w:rsid w:val="004A1DC6"/>
    <w:rsid w:val="004A1E2A"/>
    <w:rsid w:val="004A2619"/>
    <w:rsid w:val="004A3DE9"/>
    <w:rsid w:val="004A481B"/>
    <w:rsid w:val="004A4AA4"/>
    <w:rsid w:val="004A5467"/>
    <w:rsid w:val="004A5A6C"/>
    <w:rsid w:val="004A67DF"/>
    <w:rsid w:val="004A7854"/>
    <w:rsid w:val="004B0460"/>
    <w:rsid w:val="004B110E"/>
    <w:rsid w:val="004B21D3"/>
    <w:rsid w:val="004B40E0"/>
    <w:rsid w:val="004B48EF"/>
    <w:rsid w:val="004B4D16"/>
    <w:rsid w:val="004B54D0"/>
    <w:rsid w:val="004B551E"/>
    <w:rsid w:val="004B6458"/>
    <w:rsid w:val="004B64F4"/>
    <w:rsid w:val="004B77D1"/>
    <w:rsid w:val="004C03FC"/>
    <w:rsid w:val="004C052E"/>
    <w:rsid w:val="004C0843"/>
    <w:rsid w:val="004C0A7A"/>
    <w:rsid w:val="004C2046"/>
    <w:rsid w:val="004C4210"/>
    <w:rsid w:val="004C450A"/>
    <w:rsid w:val="004C4663"/>
    <w:rsid w:val="004C5710"/>
    <w:rsid w:val="004C5C21"/>
    <w:rsid w:val="004C6287"/>
    <w:rsid w:val="004C70AF"/>
    <w:rsid w:val="004D2DEE"/>
    <w:rsid w:val="004D35A0"/>
    <w:rsid w:val="004D38CB"/>
    <w:rsid w:val="004D3947"/>
    <w:rsid w:val="004D3DF3"/>
    <w:rsid w:val="004D3F4A"/>
    <w:rsid w:val="004D4B15"/>
    <w:rsid w:val="004D4E3E"/>
    <w:rsid w:val="004D5453"/>
    <w:rsid w:val="004D54C8"/>
    <w:rsid w:val="004D5858"/>
    <w:rsid w:val="004D63F7"/>
    <w:rsid w:val="004D68FD"/>
    <w:rsid w:val="004D6BBB"/>
    <w:rsid w:val="004D71C8"/>
    <w:rsid w:val="004D7309"/>
    <w:rsid w:val="004E0088"/>
    <w:rsid w:val="004E00B4"/>
    <w:rsid w:val="004E0D8D"/>
    <w:rsid w:val="004E10F5"/>
    <w:rsid w:val="004E11B3"/>
    <w:rsid w:val="004E1CC2"/>
    <w:rsid w:val="004E28EC"/>
    <w:rsid w:val="004E4D43"/>
    <w:rsid w:val="004E596A"/>
    <w:rsid w:val="004E5990"/>
    <w:rsid w:val="004E5D9E"/>
    <w:rsid w:val="004E7D8F"/>
    <w:rsid w:val="004E7EAD"/>
    <w:rsid w:val="004F0480"/>
    <w:rsid w:val="004F0508"/>
    <w:rsid w:val="004F0949"/>
    <w:rsid w:val="004F155E"/>
    <w:rsid w:val="004F1C20"/>
    <w:rsid w:val="004F2422"/>
    <w:rsid w:val="004F2F2B"/>
    <w:rsid w:val="004F3492"/>
    <w:rsid w:val="004F4407"/>
    <w:rsid w:val="004F4665"/>
    <w:rsid w:val="004F4CBC"/>
    <w:rsid w:val="004F4FAD"/>
    <w:rsid w:val="004F5951"/>
    <w:rsid w:val="004F5972"/>
    <w:rsid w:val="004F5A45"/>
    <w:rsid w:val="004F6D76"/>
    <w:rsid w:val="004F7512"/>
    <w:rsid w:val="005019E9"/>
    <w:rsid w:val="00501A49"/>
    <w:rsid w:val="00502170"/>
    <w:rsid w:val="005027C8"/>
    <w:rsid w:val="00502AC2"/>
    <w:rsid w:val="005039D9"/>
    <w:rsid w:val="00503F8D"/>
    <w:rsid w:val="00503FF8"/>
    <w:rsid w:val="00504BA0"/>
    <w:rsid w:val="00504F4C"/>
    <w:rsid w:val="0050677F"/>
    <w:rsid w:val="00506806"/>
    <w:rsid w:val="00506C90"/>
    <w:rsid w:val="00506E48"/>
    <w:rsid w:val="00506E6C"/>
    <w:rsid w:val="00507A7B"/>
    <w:rsid w:val="005109F0"/>
    <w:rsid w:val="00510FC5"/>
    <w:rsid w:val="00512756"/>
    <w:rsid w:val="0051287B"/>
    <w:rsid w:val="00512D41"/>
    <w:rsid w:val="00513A64"/>
    <w:rsid w:val="00513CBB"/>
    <w:rsid w:val="0051442E"/>
    <w:rsid w:val="00514BA8"/>
    <w:rsid w:val="00514C5B"/>
    <w:rsid w:val="00515C39"/>
    <w:rsid w:val="00515C8A"/>
    <w:rsid w:val="00516EAC"/>
    <w:rsid w:val="00517ACE"/>
    <w:rsid w:val="005208A7"/>
    <w:rsid w:val="00523ED5"/>
    <w:rsid w:val="00524B52"/>
    <w:rsid w:val="00524BF4"/>
    <w:rsid w:val="00524FC0"/>
    <w:rsid w:val="0052503D"/>
    <w:rsid w:val="005254E5"/>
    <w:rsid w:val="005273EE"/>
    <w:rsid w:val="00527597"/>
    <w:rsid w:val="0052768F"/>
    <w:rsid w:val="005308D9"/>
    <w:rsid w:val="00531BAD"/>
    <w:rsid w:val="00531DDB"/>
    <w:rsid w:val="00532168"/>
    <w:rsid w:val="00532F51"/>
    <w:rsid w:val="00533604"/>
    <w:rsid w:val="005336FA"/>
    <w:rsid w:val="005340C9"/>
    <w:rsid w:val="00535257"/>
    <w:rsid w:val="005360E7"/>
    <w:rsid w:val="00536399"/>
    <w:rsid w:val="00536A01"/>
    <w:rsid w:val="005373D6"/>
    <w:rsid w:val="00537450"/>
    <w:rsid w:val="00537AEC"/>
    <w:rsid w:val="00537E73"/>
    <w:rsid w:val="00541154"/>
    <w:rsid w:val="00541FB3"/>
    <w:rsid w:val="00542573"/>
    <w:rsid w:val="00542770"/>
    <w:rsid w:val="00542CA2"/>
    <w:rsid w:val="00544590"/>
    <w:rsid w:val="00544BC2"/>
    <w:rsid w:val="005465C4"/>
    <w:rsid w:val="00546608"/>
    <w:rsid w:val="00547B13"/>
    <w:rsid w:val="0055058E"/>
    <w:rsid w:val="00551D6E"/>
    <w:rsid w:val="00553031"/>
    <w:rsid w:val="00553C9C"/>
    <w:rsid w:val="00553DB4"/>
    <w:rsid w:val="00554108"/>
    <w:rsid w:val="005541CE"/>
    <w:rsid w:val="005541E4"/>
    <w:rsid w:val="0055574D"/>
    <w:rsid w:val="00556622"/>
    <w:rsid w:val="00556B1B"/>
    <w:rsid w:val="0055799A"/>
    <w:rsid w:val="005579A1"/>
    <w:rsid w:val="00560AB5"/>
    <w:rsid w:val="00560CF1"/>
    <w:rsid w:val="00560D6A"/>
    <w:rsid w:val="005619DA"/>
    <w:rsid w:val="005632CF"/>
    <w:rsid w:val="005642BA"/>
    <w:rsid w:val="00564AA0"/>
    <w:rsid w:val="00565116"/>
    <w:rsid w:val="005674E2"/>
    <w:rsid w:val="005723EA"/>
    <w:rsid w:val="00572665"/>
    <w:rsid w:val="005729B3"/>
    <w:rsid w:val="00572B99"/>
    <w:rsid w:val="00572DEB"/>
    <w:rsid w:val="00572EB5"/>
    <w:rsid w:val="00573231"/>
    <w:rsid w:val="005733C3"/>
    <w:rsid w:val="00573F22"/>
    <w:rsid w:val="00573F53"/>
    <w:rsid w:val="00574D95"/>
    <w:rsid w:val="00575890"/>
    <w:rsid w:val="00575E26"/>
    <w:rsid w:val="00575E52"/>
    <w:rsid w:val="00575FDD"/>
    <w:rsid w:val="005761CC"/>
    <w:rsid w:val="005761E5"/>
    <w:rsid w:val="00577A5E"/>
    <w:rsid w:val="00581E0F"/>
    <w:rsid w:val="00582256"/>
    <w:rsid w:val="00582619"/>
    <w:rsid w:val="00585E53"/>
    <w:rsid w:val="0058633A"/>
    <w:rsid w:val="00586559"/>
    <w:rsid w:val="005866AC"/>
    <w:rsid w:val="00586BBB"/>
    <w:rsid w:val="00587196"/>
    <w:rsid w:val="005875F1"/>
    <w:rsid w:val="005904E2"/>
    <w:rsid w:val="00590C96"/>
    <w:rsid w:val="00592F0B"/>
    <w:rsid w:val="005937DA"/>
    <w:rsid w:val="00595518"/>
    <w:rsid w:val="0059743F"/>
    <w:rsid w:val="00597B0B"/>
    <w:rsid w:val="00597DCB"/>
    <w:rsid w:val="005A0B30"/>
    <w:rsid w:val="005A14F8"/>
    <w:rsid w:val="005A1F26"/>
    <w:rsid w:val="005A27AE"/>
    <w:rsid w:val="005A2D46"/>
    <w:rsid w:val="005A32CB"/>
    <w:rsid w:val="005A3842"/>
    <w:rsid w:val="005A549E"/>
    <w:rsid w:val="005A69CB"/>
    <w:rsid w:val="005A77FB"/>
    <w:rsid w:val="005B01CC"/>
    <w:rsid w:val="005B1CAF"/>
    <w:rsid w:val="005B29AD"/>
    <w:rsid w:val="005B5A55"/>
    <w:rsid w:val="005B5BA8"/>
    <w:rsid w:val="005B68E7"/>
    <w:rsid w:val="005B6C66"/>
    <w:rsid w:val="005B76F7"/>
    <w:rsid w:val="005C0DD5"/>
    <w:rsid w:val="005C243E"/>
    <w:rsid w:val="005C2658"/>
    <w:rsid w:val="005C3377"/>
    <w:rsid w:val="005C4BA1"/>
    <w:rsid w:val="005C5495"/>
    <w:rsid w:val="005C6007"/>
    <w:rsid w:val="005C7686"/>
    <w:rsid w:val="005C7B84"/>
    <w:rsid w:val="005D0583"/>
    <w:rsid w:val="005D073F"/>
    <w:rsid w:val="005D0F7F"/>
    <w:rsid w:val="005D160C"/>
    <w:rsid w:val="005D17B7"/>
    <w:rsid w:val="005D1848"/>
    <w:rsid w:val="005D1F48"/>
    <w:rsid w:val="005D26B1"/>
    <w:rsid w:val="005D2759"/>
    <w:rsid w:val="005D2A83"/>
    <w:rsid w:val="005D39FD"/>
    <w:rsid w:val="005D3C35"/>
    <w:rsid w:val="005D44A0"/>
    <w:rsid w:val="005D45C1"/>
    <w:rsid w:val="005D4635"/>
    <w:rsid w:val="005D6002"/>
    <w:rsid w:val="005D69D7"/>
    <w:rsid w:val="005D6CE3"/>
    <w:rsid w:val="005D7183"/>
    <w:rsid w:val="005D7BC7"/>
    <w:rsid w:val="005E094F"/>
    <w:rsid w:val="005E1EB4"/>
    <w:rsid w:val="005E2A9C"/>
    <w:rsid w:val="005E390D"/>
    <w:rsid w:val="005E3BCA"/>
    <w:rsid w:val="005E3ED8"/>
    <w:rsid w:val="005E58F1"/>
    <w:rsid w:val="005E5E8F"/>
    <w:rsid w:val="005E5F5A"/>
    <w:rsid w:val="005E6489"/>
    <w:rsid w:val="005E6BD3"/>
    <w:rsid w:val="005E6E47"/>
    <w:rsid w:val="005F0885"/>
    <w:rsid w:val="005F1100"/>
    <w:rsid w:val="005F2352"/>
    <w:rsid w:val="005F28F0"/>
    <w:rsid w:val="005F2BE5"/>
    <w:rsid w:val="005F32E4"/>
    <w:rsid w:val="005F33D5"/>
    <w:rsid w:val="005F4071"/>
    <w:rsid w:val="005F457B"/>
    <w:rsid w:val="005F4FFE"/>
    <w:rsid w:val="005F5F7F"/>
    <w:rsid w:val="005F63AE"/>
    <w:rsid w:val="005F6638"/>
    <w:rsid w:val="0060018D"/>
    <w:rsid w:val="00600843"/>
    <w:rsid w:val="00600887"/>
    <w:rsid w:val="00601BB8"/>
    <w:rsid w:val="0060240D"/>
    <w:rsid w:val="0060338F"/>
    <w:rsid w:val="00603844"/>
    <w:rsid w:val="0060417B"/>
    <w:rsid w:val="00605207"/>
    <w:rsid w:val="00607CB5"/>
    <w:rsid w:val="00610C50"/>
    <w:rsid w:val="006123F7"/>
    <w:rsid w:val="00612F81"/>
    <w:rsid w:val="0061358E"/>
    <w:rsid w:val="006137A0"/>
    <w:rsid w:val="00613E34"/>
    <w:rsid w:val="006146A6"/>
    <w:rsid w:val="00614BA1"/>
    <w:rsid w:val="006153E1"/>
    <w:rsid w:val="00615C99"/>
    <w:rsid w:val="00615EDB"/>
    <w:rsid w:val="00616AE0"/>
    <w:rsid w:val="006172AD"/>
    <w:rsid w:val="00617AB5"/>
    <w:rsid w:val="0062037F"/>
    <w:rsid w:val="00621280"/>
    <w:rsid w:val="00621579"/>
    <w:rsid w:val="00622CC5"/>
    <w:rsid w:val="0062413A"/>
    <w:rsid w:val="00624B00"/>
    <w:rsid w:val="00624C83"/>
    <w:rsid w:val="006259E7"/>
    <w:rsid w:val="00626BDE"/>
    <w:rsid w:val="00626DF9"/>
    <w:rsid w:val="0062708E"/>
    <w:rsid w:val="00627A2E"/>
    <w:rsid w:val="00627A5C"/>
    <w:rsid w:val="006302FA"/>
    <w:rsid w:val="00630798"/>
    <w:rsid w:val="006313CF"/>
    <w:rsid w:val="00631E2E"/>
    <w:rsid w:val="006332E8"/>
    <w:rsid w:val="006347D8"/>
    <w:rsid w:val="006363ED"/>
    <w:rsid w:val="00636E6F"/>
    <w:rsid w:val="006373BA"/>
    <w:rsid w:val="00637E58"/>
    <w:rsid w:val="0064090D"/>
    <w:rsid w:val="00640A57"/>
    <w:rsid w:val="0064104D"/>
    <w:rsid w:val="00641EE3"/>
    <w:rsid w:val="00642289"/>
    <w:rsid w:val="00642E13"/>
    <w:rsid w:val="006430E4"/>
    <w:rsid w:val="00643329"/>
    <w:rsid w:val="006433D1"/>
    <w:rsid w:val="00643BC1"/>
    <w:rsid w:val="00644194"/>
    <w:rsid w:val="00644972"/>
    <w:rsid w:val="00644EAD"/>
    <w:rsid w:val="00645124"/>
    <w:rsid w:val="00645171"/>
    <w:rsid w:val="00645480"/>
    <w:rsid w:val="00645ABB"/>
    <w:rsid w:val="0064725C"/>
    <w:rsid w:val="006511F8"/>
    <w:rsid w:val="00651BB3"/>
    <w:rsid w:val="00653350"/>
    <w:rsid w:val="00653DDB"/>
    <w:rsid w:val="00654787"/>
    <w:rsid w:val="00654B33"/>
    <w:rsid w:val="0065548F"/>
    <w:rsid w:val="006578FA"/>
    <w:rsid w:val="006605CC"/>
    <w:rsid w:val="00660765"/>
    <w:rsid w:val="006617F8"/>
    <w:rsid w:val="00661CA8"/>
    <w:rsid w:val="00661DB3"/>
    <w:rsid w:val="00662675"/>
    <w:rsid w:val="00664EA8"/>
    <w:rsid w:val="0066658F"/>
    <w:rsid w:val="00666C52"/>
    <w:rsid w:val="006677FF"/>
    <w:rsid w:val="006709BD"/>
    <w:rsid w:val="00671017"/>
    <w:rsid w:val="0067180B"/>
    <w:rsid w:val="00671DCD"/>
    <w:rsid w:val="00673C0D"/>
    <w:rsid w:val="00677C8D"/>
    <w:rsid w:val="006806B4"/>
    <w:rsid w:val="0068083D"/>
    <w:rsid w:val="0068189E"/>
    <w:rsid w:val="0068358F"/>
    <w:rsid w:val="00683714"/>
    <w:rsid w:val="006845E8"/>
    <w:rsid w:val="00684A07"/>
    <w:rsid w:val="00684B90"/>
    <w:rsid w:val="00684CB5"/>
    <w:rsid w:val="006867B3"/>
    <w:rsid w:val="00687897"/>
    <w:rsid w:val="00690527"/>
    <w:rsid w:val="006909DB"/>
    <w:rsid w:val="0069265B"/>
    <w:rsid w:val="006962D6"/>
    <w:rsid w:val="006968FC"/>
    <w:rsid w:val="00696C34"/>
    <w:rsid w:val="00697373"/>
    <w:rsid w:val="006A0521"/>
    <w:rsid w:val="006A09A5"/>
    <w:rsid w:val="006A129A"/>
    <w:rsid w:val="006A1BC7"/>
    <w:rsid w:val="006A3146"/>
    <w:rsid w:val="006A575E"/>
    <w:rsid w:val="006A6076"/>
    <w:rsid w:val="006A6D84"/>
    <w:rsid w:val="006A7642"/>
    <w:rsid w:val="006B135D"/>
    <w:rsid w:val="006B215F"/>
    <w:rsid w:val="006B27F5"/>
    <w:rsid w:val="006B3B57"/>
    <w:rsid w:val="006B44A0"/>
    <w:rsid w:val="006B5C49"/>
    <w:rsid w:val="006B5C4C"/>
    <w:rsid w:val="006B612D"/>
    <w:rsid w:val="006B6CB6"/>
    <w:rsid w:val="006B777A"/>
    <w:rsid w:val="006B7991"/>
    <w:rsid w:val="006B7CD9"/>
    <w:rsid w:val="006C08E8"/>
    <w:rsid w:val="006C1165"/>
    <w:rsid w:val="006C14D2"/>
    <w:rsid w:val="006C1816"/>
    <w:rsid w:val="006C5221"/>
    <w:rsid w:val="006C5BBF"/>
    <w:rsid w:val="006C5EF9"/>
    <w:rsid w:val="006C605C"/>
    <w:rsid w:val="006C6378"/>
    <w:rsid w:val="006C684E"/>
    <w:rsid w:val="006C69FB"/>
    <w:rsid w:val="006C6A8E"/>
    <w:rsid w:val="006D09D6"/>
    <w:rsid w:val="006D0F55"/>
    <w:rsid w:val="006D1114"/>
    <w:rsid w:val="006D16DD"/>
    <w:rsid w:val="006D2735"/>
    <w:rsid w:val="006D2B94"/>
    <w:rsid w:val="006D326B"/>
    <w:rsid w:val="006D422B"/>
    <w:rsid w:val="006D4DF6"/>
    <w:rsid w:val="006D52E5"/>
    <w:rsid w:val="006D5C33"/>
    <w:rsid w:val="006D5DF2"/>
    <w:rsid w:val="006D6F53"/>
    <w:rsid w:val="006E04D0"/>
    <w:rsid w:val="006E07A2"/>
    <w:rsid w:val="006E07BC"/>
    <w:rsid w:val="006E0F1B"/>
    <w:rsid w:val="006E1710"/>
    <w:rsid w:val="006E20F0"/>
    <w:rsid w:val="006E4A9C"/>
    <w:rsid w:val="006E63A3"/>
    <w:rsid w:val="006E667B"/>
    <w:rsid w:val="006E7666"/>
    <w:rsid w:val="006E76C8"/>
    <w:rsid w:val="006E79B3"/>
    <w:rsid w:val="006F0F18"/>
    <w:rsid w:val="006F12B0"/>
    <w:rsid w:val="006F155F"/>
    <w:rsid w:val="006F2E22"/>
    <w:rsid w:val="006F2E5F"/>
    <w:rsid w:val="006F348F"/>
    <w:rsid w:val="006F3C54"/>
    <w:rsid w:val="006F4CA5"/>
    <w:rsid w:val="006F69C7"/>
    <w:rsid w:val="006F6B3C"/>
    <w:rsid w:val="00701612"/>
    <w:rsid w:val="00702C00"/>
    <w:rsid w:val="00702E9C"/>
    <w:rsid w:val="00702F03"/>
    <w:rsid w:val="007030F8"/>
    <w:rsid w:val="0070330A"/>
    <w:rsid w:val="00703C1B"/>
    <w:rsid w:val="0070437D"/>
    <w:rsid w:val="007045A4"/>
    <w:rsid w:val="00704B44"/>
    <w:rsid w:val="00706A86"/>
    <w:rsid w:val="00706F38"/>
    <w:rsid w:val="0070702C"/>
    <w:rsid w:val="00707319"/>
    <w:rsid w:val="00707BE1"/>
    <w:rsid w:val="007102EA"/>
    <w:rsid w:val="00711297"/>
    <w:rsid w:val="00711964"/>
    <w:rsid w:val="007119D3"/>
    <w:rsid w:val="00711C04"/>
    <w:rsid w:val="00712890"/>
    <w:rsid w:val="00713DE3"/>
    <w:rsid w:val="00714400"/>
    <w:rsid w:val="00714701"/>
    <w:rsid w:val="007156C2"/>
    <w:rsid w:val="0071575A"/>
    <w:rsid w:val="007170F4"/>
    <w:rsid w:val="00717FE1"/>
    <w:rsid w:val="00720323"/>
    <w:rsid w:val="00720CA7"/>
    <w:rsid w:val="00721125"/>
    <w:rsid w:val="007216D0"/>
    <w:rsid w:val="00721756"/>
    <w:rsid w:val="00722D35"/>
    <w:rsid w:val="007235A9"/>
    <w:rsid w:val="0072378E"/>
    <w:rsid w:val="00724393"/>
    <w:rsid w:val="00724DA5"/>
    <w:rsid w:val="00724E47"/>
    <w:rsid w:val="007261A8"/>
    <w:rsid w:val="007263E6"/>
    <w:rsid w:val="00726966"/>
    <w:rsid w:val="0072755B"/>
    <w:rsid w:val="00730216"/>
    <w:rsid w:val="007303A3"/>
    <w:rsid w:val="007313C4"/>
    <w:rsid w:val="00731572"/>
    <w:rsid w:val="00731ED9"/>
    <w:rsid w:val="00732C1B"/>
    <w:rsid w:val="00733C23"/>
    <w:rsid w:val="00733FD5"/>
    <w:rsid w:val="00735639"/>
    <w:rsid w:val="007368D6"/>
    <w:rsid w:val="00736B53"/>
    <w:rsid w:val="0074130F"/>
    <w:rsid w:val="00744E38"/>
    <w:rsid w:val="007456B2"/>
    <w:rsid w:val="0074656F"/>
    <w:rsid w:val="0074696E"/>
    <w:rsid w:val="00746E49"/>
    <w:rsid w:val="00746FBF"/>
    <w:rsid w:val="00747B63"/>
    <w:rsid w:val="00750035"/>
    <w:rsid w:val="007507A1"/>
    <w:rsid w:val="007514BB"/>
    <w:rsid w:val="00752666"/>
    <w:rsid w:val="0075299C"/>
    <w:rsid w:val="00753036"/>
    <w:rsid w:val="00753485"/>
    <w:rsid w:val="00754BD8"/>
    <w:rsid w:val="007554B2"/>
    <w:rsid w:val="00755BBE"/>
    <w:rsid w:val="00755D7A"/>
    <w:rsid w:val="00756E2D"/>
    <w:rsid w:val="00757040"/>
    <w:rsid w:val="00757A4F"/>
    <w:rsid w:val="007618F3"/>
    <w:rsid w:val="0076227E"/>
    <w:rsid w:val="0076277C"/>
    <w:rsid w:val="007627F9"/>
    <w:rsid w:val="00762A6E"/>
    <w:rsid w:val="00762BD5"/>
    <w:rsid w:val="00762D5F"/>
    <w:rsid w:val="0076341E"/>
    <w:rsid w:val="00763A13"/>
    <w:rsid w:val="0076405C"/>
    <w:rsid w:val="00765780"/>
    <w:rsid w:val="0076593A"/>
    <w:rsid w:val="00766F5E"/>
    <w:rsid w:val="00766FB7"/>
    <w:rsid w:val="00767149"/>
    <w:rsid w:val="0077162C"/>
    <w:rsid w:val="007716B0"/>
    <w:rsid w:val="007716E4"/>
    <w:rsid w:val="00771F86"/>
    <w:rsid w:val="00771FE6"/>
    <w:rsid w:val="0077202A"/>
    <w:rsid w:val="00773CE3"/>
    <w:rsid w:val="00773D52"/>
    <w:rsid w:val="0077424D"/>
    <w:rsid w:val="00775210"/>
    <w:rsid w:val="007753EC"/>
    <w:rsid w:val="00776BC5"/>
    <w:rsid w:val="00777577"/>
    <w:rsid w:val="007803B9"/>
    <w:rsid w:val="00780F10"/>
    <w:rsid w:val="00780FBB"/>
    <w:rsid w:val="007815F3"/>
    <w:rsid w:val="00782278"/>
    <w:rsid w:val="0078240E"/>
    <w:rsid w:val="00782BE2"/>
    <w:rsid w:val="00782D41"/>
    <w:rsid w:val="007833EE"/>
    <w:rsid w:val="007847E1"/>
    <w:rsid w:val="00787034"/>
    <w:rsid w:val="007873AC"/>
    <w:rsid w:val="00787598"/>
    <w:rsid w:val="0078795E"/>
    <w:rsid w:val="00787A9A"/>
    <w:rsid w:val="00787BC1"/>
    <w:rsid w:val="00787CD5"/>
    <w:rsid w:val="00790B9B"/>
    <w:rsid w:val="00791513"/>
    <w:rsid w:val="007916B9"/>
    <w:rsid w:val="0079199A"/>
    <w:rsid w:val="007929A1"/>
    <w:rsid w:val="00793CCC"/>
    <w:rsid w:val="0079426D"/>
    <w:rsid w:val="0079478B"/>
    <w:rsid w:val="007971C0"/>
    <w:rsid w:val="0079741F"/>
    <w:rsid w:val="00797729"/>
    <w:rsid w:val="007A0B20"/>
    <w:rsid w:val="007A0BDE"/>
    <w:rsid w:val="007A2C54"/>
    <w:rsid w:val="007A2C87"/>
    <w:rsid w:val="007A41A5"/>
    <w:rsid w:val="007A49AB"/>
    <w:rsid w:val="007A53C9"/>
    <w:rsid w:val="007A5C1D"/>
    <w:rsid w:val="007A5FA0"/>
    <w:rsid w:val="007A6563"/>
    <w:rsid w:val="007A77CB"/>
    <w:rsid w:val="007B0E04"/>
    <w:rsid w:val="007B1547"/>
    <w:rsid w:val="007B1B1A"/>
    <w:rsid w:val="007B3D27"/>
    <w:rsid w:val="007B3DC7"/>
    <w:rsid w:val="007B51D9"/>
    <w:rsid w:val="007B529B"/>
    <w:rsid w:val="007B645A"/>
    <w:rsid w:val="007B64D5"/>
    <w:rsid w:val="007B65E7"/>
    <w:rsid w:val="007B79C7"/>
    <w:rsid w:val="007B7FC4"/>
    <w:rsid w:val="007C0A46"/>
    <w:rsid w:val="007C1135"/>
    <w:rsid w:val="007C147E"/>
    <w:rsid w:val="007C1612"/>
    <w:rsid w:val="007C22D0"/>
    <w:rsid w:val="007C637E"/>
    <w:rsid w:val="007C655B"/>
    <w:rsid w:val="007C7D4B"/>
    <w:rsid w:val="007D03A8"/>
    <w:rsid w:val="007D2F9C"/>
    <w:rsid w:val="007D3C1E"/>
    <w:rsid w:val="007D53E1"/>
    <w:rsid w:val="007D5E07"/>
    <w:rsid w:val="007D60A1"/>
    <w:rsid w:val="007D6ED9"/>
    <w:rsid w:val="007D6FD6"/>
    <w:rsid w:val="007D76D1"/>
    <w:rsid w:val="007E0521"/>
    <w:rsid w:val="007E1A7E"/>
    <w:rsid w:val="007E2B6A"/>
    <w:rsid w:val="007E2FD6"/>
    <w:rsid w:val="007E4E01"/>
    <w:rsid w:val="007E547D"/>
    <w:rsid w:val="007E7356"/>
    <w:rsid w:val="007E7ADF"/>
    <w:rsid w:val="007F0C1A"/>
    <w:rsid w:val="007F0E15"/>
    <w:rsid w:val="007F1E0F"/>
    <w:rsid w:val="007F215E"/>
    <w:rsid w:val="007F365C"/>
    <w:rsid w:val="007F423A"/>
    <w:rsid w:val="007F482E"/>
    <w:rsid w:val="007F575A"/>
    <w:rsid w:val="007F5D09"/>
    <w:rsid w:val="007F6D71"/>
    <w:rsid w:val="007F71C5"/>
    <w:rsid w:val="007F7A47"/>
    <w:rsid w:val="008002D1"/>
    <w:rsid w:val="008008C1"/>
    <w:rsid w:val="00800EF8"/>
    <w:rsid w:val="00801960"/>
    <w:rsid w:val="00801E75"/>
    <w:rsid w:val="0080295C"/>
    <w:rsid w:val="008032F9"/>
    <w:rsid w:val="008034D8"/>
    <w:rsid w:val="00803FFA"/>
    <w:rsid w:val="00804139"/>
    <w:rsid w:val="00804BA8"/>
    <w:rsid w:val="0080538D"/>
    <w:rsid w:val="0080565F"/>
    <w:rsid w:val="008059F0"/>
    <w:rsid w:val="00805B08"/>
    <w:rsid w:val="00807668"/>
    <w:rsid w:val="00807DA1"/>
    <w:rsid w:val="00807FF3"/>
    <w:rsid w:val="00810D38"/>
    <w:rsid w:val="0081105A"/>
    <w:rsid w:val="00811E55"/>
    <w:rsid w:val="0081345C"/>
    <w:rsid w:val="00813975"/>
    <w:rsid w:val="00813D09"/>
    <w:rsid w:val="00813FB4"/>
    <w:rsid w:val="008142EB"/>
    <w:rsid w:val="008150DA"/>
    <w:rsid w:val="00815D59"/>
    <w:rsid w:val="008161A9"/>
    <w:rsid w:val="0081674A"/>
    <w:rsid w:val="0082040E"/>
    <w:rsid w:val="00820B86"/>
    <w:rsid w:val="00820C13"/>
    <w:rsid w:val="00821C7C"/>
    <w:rsid w:val="00821EE1"/>
    <w:rsid w:val="00821FD9"/>
    <w:rsid w:val="008233E5"/>
    <w:rsid w:val="00824704"/>
    <w:rsid w:val="008248B3"/>
    <w:rsid w:val="008259A8"/>
    <w:rsid w:val="00825C2C"/>
    <w:rsid w:val="00826E18"/>
    <w:rsid w:val="00826FDD"/>
    <w:rsid w:val="0082771C"/>
    <w:rsid w:val="00827B9A"/>
    <w:rsid w:val="008303D3"/>
    <w:rsid w:val="0083098F"/>
    <w:rsid w:val="00832342"/>
    <w:rsid w:val="00832DB5"/>
    <w:rsid w:val="008337F6"/>
    <w:rsid w:val="008345EC"/>
    <w:rsid w:val="008358E2"/>
    <w:rsid w:val="00836E5A"/>
    <w:rsid w:val="00836EB2"/>
    <w:rsid w:val="00837B6F"/>
    <w:rsid w:val="008406CA"/>
    <w:rsid w:val="008412F1"/>
    <w:rsid w:val="00841859"/>
    <w:rsid w:val="0084220F"/>
    <w:rsid w:val="008426BF"/>
    <w:rsid w:val="00843457"/>
    <w:rsid w:val="008435E6"/>
    <w:rsid w:val="008437DB"/>
    <w:rsid w:val="00843EB1"/>
    <w:rsid w:val="00843FBB"/>
    <w:rsid w:val="0084443C"/>
    <w:rsid w:val="00844DAA"/>
    <w:rsid w:val="00845CCB"/>
    <w:rsid w:val="008501E2"/>
    <w:rsid w:val="0085090F"/>
    <w:rsid w:val="00850E63"/>
    <w:rsid w:val="0085188A"/>
    <w:rsid w:val="0085202A"/>
    <w:rsid w:val="00852E48"/>
    <w:rsid w:val="00852F4F"/>
    <w:rsid w:val="00853271"/>
    <w:rsid w:val="008547AA"/>
    <w:rsid w:val="008552B7"/>
    <w:rsid w:val="00856525"/>
    <w:rsid w:val="0086014B"/>
    <w:rsid w:val="0086057F"/>
    <w:rsid w:val="00861AC1"/>
    <w:rsid w:val="0086250D"/>
    <w:rsid w:val="0086277E"/>
    <w:rsid w:val="008627BE"/>
    <w:rsid w:val="00863202"/>
    <w:rsid w:val="00863B96"/>
    <w:rsid w:val="008642C3"/>
    <w:rsid w:val="008657F8"/>
    <w:rsid w:val="00866017"/>
    <w:rsid w:val="00867BF7"/>
    <w:rsid w:val="00867D06"/>
    <w:rsid w:val="00872166"/>
    <w:rsid w:val="00872498"/>
    <w:rsid w:val="00872DFF"/>
    <w:rsid w:val="00873C2E"/>
    <w:rsid w:val="00874DB7"/>
    <w:rsid w:val="00875D77"/>
    <w:rsid w:val="00876DD0"/>
    <w:rsid w:val="0087755B"/>
    <w:rsid w:val="00877A6D"/>
    <w:rsid w:val="008802F6"/>
    <w:rsid w:val="008822F1"/>
    <w:rsid w:val="0088281C"/>
    <w:rsid w:val="008832D6"/>
    <w:rsid w:val="008834D8"/>
    <w:rsid w:val="0088543B"/>
    <w:rsid w:val="00885777"/>
    <w:rsid w:val="00886F55"/>
    <w:rsid w:val="00887090"/>
    <w:rsid w:val="008904AD"/>
    <w:rsid w:val="008910F8"/>
    <w:rsid w:val="008912DF"/>
    <w:rsid w:val="00891E35"/>
    <w:rsid w:val="00892381"/>
    <w:rsid w:val="008928CC"/>
    <w:rsid w:val="00892A51"/>
    <w:rsid w:val="00893868"/>
    <w:rsid w:val="00893D20"/>
    <w:rsid w:val="008944D0"/>
    <w:rsid w:val="00894DA7"/>
    <w:rsid w:val="00895AA5"/>
    <w:rsid w:val="0089624F"/>
    <w:rsid w:val="00896FA9"/>
    <w:rsid w:val="00897924"/>
    <w:rsid w:val="008A06D6"/>
    <w:rsid w:val="008A1B70"/>
    <w:rsid w:val="008A209C"/>
    <w:rsid w:val="008A2385"/>
    <w:rsid w:val="008A4A1B"/>
    <w:rsid w:val="008A557B"/>
    <w:rsid w:val="008A5622"/>
    <w:rsid w:val="008A5749"/>
    <w:rsid w:val="008A6473"/>
    <w:rsid w:val="008A6DF8"/>
    <w:rsid w:val="008A6F0D"/>
    <w:rsid w:val="008A7F36"/>
    <w:rsid w:val="008B0633"/>
    <w:rsid w:val="008B0713"/>
    <w:rsid w:val="008B0F45"/>
    <w:rsid w:val="008B10ED"/>
    <w:rsid w:val="008B17FA"/>
    <w:rsid w:val="008B1EF6"/>
    <w:rsid w:val="008B24DF"/>
    <w:rsid w:val="008B3953"/>
    <w:rsid w:val="008B426E"/>
    <w:rsid w:val="008B4808"/>
    <w:rsid w:val="008B5757"/>
    <w:rsid w:val="008B5911"/>
    <w:rsid w:val="008B621C"/>
    <w:rsid w:val="008B6E77"/>
    <w:rsid w:val="008B6E8C"/>
    <w:rsid w:val="008C023D"/>
    <w:rsid w:val="008C05E1"/>
    <w:rsid w:val="008C190A"/>
    <w:rsid w:val="008C3054"/>
    <w:rsid w:val="008C43E8"/>
    <w:rsid w:val="008C4C0A"/>
    <w:rsid w:val="008C4E4B"/>
    <w:rsid w:val="008C5E35"/>
    <w:rsid w:val="008C5F6E"/>
    <w:rsid w:val="008C5FB9"/>
    <w:rsid w:val="008C6A93"/>
    <w:rsid w:val="008D0996"/>
    <w:rsid w:val="008D0FD5"/>
    <w:rsid w:val="008D1538"/>
    <w:rsid w:val="008D3196"/>
    <w:rsid w:val="008D35D6"/>
    <w:rsid w:val="008D3CD6"/>
    <w:rsid w:val="008D49B2"/>
    <w:rsid w:val="008D49E5"/>
    <w:rsid w:val="008D4AA6"/>
    <w:rsid w:val="008D631E"/>
    <w:rsid w:val="008D68DA"/>
    <w:rsid w:val="008E08D9"/>
    <w:rsid w:val="008E1035"/>
    <w:rsid w:val="008E13D9"/>
    <w:rsid w:val="008E186D"/>
    <w:rsid w:val="008E2147"/>
    <w:rsid w:val="008E24FE"/>
    <w:rsid w:val="008E2834"/>
    <w:rsid w:val="008E2E2E"/>
    <w:rsid w:val="008E57D7"/>
    <w:rsid w:val="008E5867"/>
    <w:rsid w:val="008E5BA9"/>
    <w:rsid w:val="008E6E92"/>
    <w:rsid w:val="008E70FC"/>
    <w:rsid w:val="008E740E"/>
    <w:rsid w:val="008E7617"/>
    <w:rsid w:val="008E7735"/>
    <w:rsid w:val="008E7CE3"/>
    <w:rsid w:val="008F106F"/>
    <w:rsid w:val="008F46FD"/>
    <w:rsid w:val="008F48BD"/>
    <w:rsid w:val="008F52CC"/>
    <w:rsid w:val="008F538F"/>
    <w:rsid w:val="008F65F7"/>
    <w:rsid w:val="008F73DD"/>
    <w:rsid w:val="00900773"/>
    <w:rsid w:val="00900D52"/>
    <w:rsid w:val="00901210"/>
    <w:rsid w:val="00901694"/>
    <w:rsid w:val="009025AE"/>
    <w:rsid w:val="009027B2"/>
    <w:rsid w:val="009033BC"/>
    <w:rsid w:val="009035C9"/>
    <w:rsid w:val="00904583"/>
    <w:rsid w:val="0090493D"/>
    <w:rsid w:val="00904C78"/>
    <w:rsid w:val="00905064"/>
    <w:rsid w:val="00906DB5"/>
    <w:rsid w:val="009073A4"/>
    <w:rsid w:val="009105B7"/>
    <w:rsid w:val="009121B3"/>
    <w:rsid w:val="009127B0"/>
    <w:rsid w:val="0091389E"/>
    <w:rsid w:val="00913978"/>
    <w:rsid w:val="00913F14"/>
    <w:rsid w:val="0091537A"/>
    <w:rsid w:val="00915382"/>
    <w:rsid w:val="00915458"/>
    <w:rsid w:val="00917030"/>
    <w:rsid w:val="0091774E"/>
    <w:rsid w:val="00920699"/>
    <w:rsid w:val="00920CDE"/>
    <w:rsid w:val="00921773"/>
    <w:rsid w:val="00921C7B"/>
    <w:rsid w:val="00921F25"/>
    <w:rsid w:val="00923517"/>
    <w:rsid w:val="00923C67"/>
    <w:rsid w:val="00924625"/>
    <w:rsid w:val="00924D2B"/>
    <w:rsid w:val="0092502D"/>
    <w:rsid w:val="00925F30"/>
    <w:rsid w:val="00926B62"/>
    <w:rsid w:val="00926E84"/>
    <w:rsid w:val="00927F07"/>
    <w:rsid w:val="009320F1"/>
    <w:rsid w:val="009325C7"/>
    <w:rsid w:val="009367E4"/>
    <w:rsid w:val="00936A96"/>
    <w:rsid w:val="009377F5"/>
    <w:rsid w:val="00937920"/>
    <w:rsid w:val="00937C9E"/>
    <w:rsid w:val="009407F6"/>
    <w:rsid w:val="009409E9"/>
    <w:rsid w:val="00941195"/>
    <w:rsid w:val="009413F3"/>
    <w:rsid w:val="009415EE"/>
    <w:rsid w:val="00942252"/>
    <w:rsid w:val="009423B0"/>
    <w:rsid w:val="00943E8D"/>
    <w:rsid w:val="0094401C"/>
    <w:rsid w:val="00944D1B"/>
    <w:rsid w:val="009454AA"/>
    <w:rsid w:val="009456FF"/>
    <w:rsid w:val="00947E79"/>
    <w:rsid w:val="00951169"/>
    <w:rsid w:val="009512F4"/>
    <w:rsid w:val="00952073"/>
    <w:rsid w:val="00952B28"/>
    <w:rsid w:val="00952F6A"/>
    <w:rsid w:val="00953B22"/>
    <w:rsid w:val="00953E87"/>
    <w:rsid w:val="00955CB4"/>
    <w:rsid w:val="0095606B"/>
    <w:rsid w:val="009575EC"/>
    <w:rsid w:val="00957A00"/>
    <w:rsid w:val="00957C1E"/>
    <w:rsid w:val="00960CF3"/>
    <w:rsid w:val="00960E04"/>
    <w:rsid w:val="00962066"/>
    <w:rsid w:val="00963167"/>
    <w:rsid w:val="00964648"/>
    <w:rsid w:val="00964E27"/>
    <w:rsid w:val="0096512B"/>
    <w:rsid w:val="00965739"/>
    <w:rsid w:val="00965A61"/>
    <w:rsid w:val="00965F22"/>
    <w:rsid w:val="00966274"/>
    <w:rsid w:val="00966C8E"/>
    <w:rsid w:val="00966ED2"/>
    <w:rsid w:val="00970AAB"/>
    <w:rsid w:val="00970EA8"/>
    <w:rsid w:val="0097157C"/>
    <w:rsid w:val="009715E5"/>
    <w:rsid w:val="00971E17"/>
    <w:rsid w:val="00972159"/>
    <w:rsid w:val="009727AA"/>
    <w:rsid w:val="00973FAB"/>
    <w:rsid w:val="009743B9"/>
    <w:rsid w:val="00974A01"/>
    <w:rsid w:val="0097552E"/>
    <w:rsid w:val="009756DF"/>
    <w:rsid w:val="009759BA"/>
    <w:rsid w:val="00975F19"/>
    <w:rsid w:val="00975F2B"/>
    <w:rsid w:val="00975F6A"/>
    <w:rsid w:val="00976381"/>
    <w:rsid w:val="009770A7"/>
    <w:rsid w:val="00980072"/>
    <w:rsid w:val="00980157"/>
    <w:rsid w:val="00980316"/>
    <w:rsid w:val="00981392"/>
    <w:rsid w:val="009813DE"/>
    <w:rsid w:val="00981E7C"/>
    <w:rsid w:val="009823F7"/>
    <w:rsid w:val="00982ED4"/>
    <w:rsid w:val="00982F7D"/>
    <w:rsid w:val="0098300B"/>
    <w:rsid w:val="00983E76"/>
    <w:rsid w:val="00984F1C"/>
    <w:rsid w:val="00985245"/>
    <w:rsid w:val="00985B00"/>
    <w:rsid w:val="00985C4E"/>
    <w:rsid w:val="00985F03"/>
    <w:rsid w:val="00987B4F"/>
    <w:rsid w:val="009906FB"/>
    <w:rsid w:val="00990775"/>
    <w:rsid w:val="009908BA"/>
    <w:rsid w:val="00990949"/>
    <w:rsid w:val="00990A26"/>
    <w:rsid w:val="00990D75"/>
    <w:rsid w:val="00990F10"/>
    <w:rsid w:val="0099102B"/>
    <w:rsid w:val="009910B1"/>
    <w:rsid w:val="00991911"/>
    <w:rsid w:val="00991B53"/>
    <w:rsid w:val="00993F1D"/>
    <w:rsid w:val="009946E0"/>
    <w:rsid w:val="00994E54"/>
    <w:rsid w:val="00995369"/>
    <w:rsid w:val="00995B30"/>
    <w:rsid w:val="00995E67"/>
    <w:rsid w:val="009962FC"/>
    <w:rsid w:val="009969F1"/>
    <w:rsid w:val="009976A3"/>
    <w:rsid w:val="00997F06"/>
    <w:rsid w:val="009A0269"/>
    <w:rsid w:val="009A0854"/>
    <w:rsid w:val="009A0A1E"/>
    <w:rsid w:val="009A0CAD"/>
    <w:rsid w:val="009A18F6"/>
    <w:rsid w:val="009A1C45"/>
    <w:rsid w:val="009A2D55"/>
    <w:rsid w:val="009A2FB7"/>
    <w:rsid w:val="009A33E4"/>
    <w:rsid w:val="009A4308"/>
    <w:rsid w:val="009A43B4"/>
    <w:rsid w:val="009A4886"/>
    <w:rsid w:val="009A4898"/>
    <w:rsid w:val="009A5682"/>
    <w:rsid w:val="009A627A"/>
    <w:rsid w:val="009A68B3"/>
    <w:rsid w:val="009A6A9E"/>
    <w:rsid w:val="009A6B62"/>
    <w:rsid w:val="009A6D8D"/>
    <w:rsid w:val="009A74F2"/>
    <w:rsid w:val="009B216B"/>
    <w:rsid w:val="009B42B1"/>
    <w:rsid w:val="009B47FA"/>
    <w:rsid w:val="009B4979"/>
    <w:rsid w:val="009B4EE9"/>
    <w:rsid w:val="009B5A7D"/>
    <w:rsid w:val="009B5CD2"/>
    <w:rsid w:val="009B5D6E"/>
    <w:rsid w:val="009B6680"/>
    <w:rsid w:val="009B69D4"/>
    <w:rsid w:val="009B726A"/>
    <w:rsid w:val="009C1044"/>
    <w:rsid w:val="009C144B"/>
    <w:rsid w:val="009C1AB5"/>
    <w:rsid w:val="009C212A"/>
    <w:rsid w:val="009C21E0"/>
    <w:rsid w:val="009C24BF"/>
    <w:rsid w:val="009C2CA2"/>
    <w:rsid w:val="009C3363"/>
    <w:rsid w:val="009C48DE"/>
    <w:rsid w:val="009C4A71"/>
    <w:rsid w:val="009C4D82"/>
    <w:rsid w:val="009C4FD3"/>
    <w:rsid w:val="009C569F"/>
    <w:rsid w:val="009C61B6"/>
    <w:rsid w:val="009C6BEB"/>
    <w:rsid w:val="009C73AE"/>
    <w:rsid w:val="009C7597"/>
    <w:rsid w:val="009D02E1"/>
    <w:rsid w:val="009D0C84"/>
    <w:rsid w:val="009D271E"/>
    <w:rsid w:val="009D28FC"/>
    <w:rsid w:val="009D300E"/>
    <w:rsid w:val="009D3CAC"/>
    <w:rsid w:val="009D3E7C"/>
    <w:rsid w:val="009D4F06"/>
    <w:rsid w:val="009D54AD"/>
    <w:rsid w:val="009D5EB0"/>
    <w:rsid w:val="009D63DC"/>
    <w:rsid w:val="009D6C51"/>
    <w:rsid w:val="009D7B78"/>
    <w:rsid w:val="009D7C9F"/>
    <w:rsid w:val="009E052F"/>
    <w:rsid w:val="009E1C2A"/>
    <w:rsid w:val="009E22D4"/>
    <w:rsid w:val="009E3F5C"/>
    <w:rsid w:val="009E4FD2"/>
    <w:rsid w:val="009E5428"/>
    <w:rsid w:val="009E658B"/>
    <w:rsid w:val="009E6A8E"/>
    <w:rsid w:val="009F0025"/>
    <w:rsid w:val="009F0385"/>
    <w:rsid w:val="009F11BC"/>
    <w:rsid w:val="009F1661"/>
    <w:rsid w:val="009F1BBD"/>
    <w:rsid w:val="009F1F58"/>
    <w:rsid w:val="009F2121"/>
    <w:rsid w:val="009F367B"/>
    <w:rsid w:val="009F420F"/>
    <w:rsid w:val="009F486D"/>
    <w:rsid w:val="009F4B0B"/>
    <w:rsid w:val="009F4DBC"/>
    <w:rsid w:val="009F5187"/>
    <w:rsid w:val="009F6800"/>
    <w:rsid w:val="009F72DF"/>
    <w:rsid w:val="009F77D8"/>
    <w:rsid w:val="009F7F4A"/>
    <w:rsid w:val="00A00A24"/>
    <w:rsid w:val="00A015C7"/>
    <w:rsid w:val="00A04430"/>
    <w:rsid w:val="00A0537D"/>
    <w:rsid w:val="00A06830"/>
    <w:rsid w:val="00A0777E"/>
    <w:rsid w:val="00A10B43"/>
    <w:rsid w:val="00A10D2D"/>
    <w:rsid w:val="00A111ED"/>
    <w:rsid w:val="00A11DCF"/>
    <w:rsid w:val="00A12808"/>
    <w:rsid w:val="00A12933"/>
    <w:rsid w:val="00A1315C"/>
    <w:rsid w:val="00A1340D"/>
    <w:rsid w:val="00A13979"/>
    <w:rsid w:val="00A13D94"/>
    <w:rsid w:val="00A14454"/>
    <w:rsid w:val="00A14552"/>
    <w:rsid w:val="00A147FD"/>
    <w:rsid w:val="00A14EC6"/>
    <w:rsid w:val="00A161B1"/>
    <w:rsid w:val="00A16DF8"/>
    <w:rsid w:val="00A16EA4"/>
    <w:rsid w:val="00A17806"/>
    <w:rsid w:val="00A20AC6"/>
    <w:rsid w:val="00A21B1D"/>
    <w:rsid w:val="00A22298"/>
    <w:rsid w:val="00A2248E"/>
    <w:rsid w:val="00A226C9"/>
    <w:rsid w:val="00A23597"/>
    <w:rsid w:val="00A25087"/>
    <w:rsid w:val="00A25488"/>
    <w:rsid w:val="00A2590A"/>
    <w:rsid w:val="00A26699"/>
    <w:rsid w:val="00A267D9"/>
    <w:rsid w:val="00A27EC1"/>
    <w:rsid w:val="00A307FD"/>
    <w:rsid w:val="00A30C11"/>
    <w:rsid w:val="00A31639"/>
    <w:rsid w:val="00A34C91"/>
    <w:rsid w:val="00A35615"/>
    <w:rsid w:val="00A3599E"/>
    <w:rsid w:val="00A35B13"/>
    <w:rsid w:val="00A35D81"/>
    <w:rsid w:val="00A3682E"/>
    <w:rsid w:val="00A37338"/>
    <w:rsid w:val="00A37692"/>
    <w:rsid w:val="00A37AE1"/>
    <w:rsid w:val="00A403D5"/>
    <w:rsid w:val="00A40911"/>
    <w:rsid w:val="00A40FED"/>
    <w:rsid w:val="00A41820"/>
    <w:rsid w:val="00A41D89"/>
    <w:rsid w:val="00A43910"/>
    <w:rsid w:val="00A4518D"/>
    <w:rsid w:val="00A47104"/>
    <w:rsid w:val="00A4725E"/>
    <w:rsid w:val="00A47DC3"/>
    <w:rsid w:val="00A5002B"/>
    <w:rsid w:val="00A50334"/>
    <w:rsid w:val="00A52D67"/>
    <w:rsid w:val="00A532EE"/>
    <w:rsid w:val="00A534EA"/>
    <w:rsid w:val="00A548BA"/>
    <w:rsid w:val="00A54C00"/>
    <w:rsid w:val="00A56E67"/>
    <w:rsid w:val="00A57A1E"/>
    <w:rsid w:val="00A60A91"/>
    <w:rsid w:val="00A60ED6"/>
    <w:rsid w:val="00A628D2"/>
    <w:rsid w:val="00A62C94"/>
    <w:rsid w:val="00A63E33"/>
    <w:rsid w:val="00A64008"/>
    <w:rsid w:val="00A640B6"/>
    <w:rsid w:val="00A65092"/>
    <w:rsid w:val="00A651E2"/>
    <w:rsid w:val="00A65D8D"/>
    <w:rsid w:val="00A673FF"/>
    <w:rsid w:val="00A706DA"/>
    <w:rsid w:val="00A71F74"/>
    <w:rsid w:val="00A723BF"/>
    <w:rsid w:val="00A7297C"/>
    <w:rsid w:val="00A72DF7"/>
    <w:rsid w:val="00A72E43"/>
    <w:rsid w:val="00A72F74"/>
    <w:rsid w:val="00A72FBF"/>
    <w:rsid w:val="00A734D3"/>
    <w:rsid w:val="00A73C62"/>
    <w:rsid w:val="00A73EB5"/>
    <w:rsid w:val="00A741E0"/>
    <w:rsid w:val="00A742AF"/>
    <w:rsid w:val="00A750FE"/>
    <w:rsid w:val="00A767DC"/>
    <w:rsid w:val="00A76C67"/>
    <w:rsid w:val="00A76EEE"/>
    <w:rsid w:val="00A7725A"/>
    <w:rsid w:val="00A7755A"/>
    <w:rsid w:val="00A77D24"/>
    <w:rsid w:val="00A8022D"/>
    <w:rsid w:val="00A80A52"/>
    <w:rsid w:val="00A80DC4"/>
    <w:rsid w:val="00A81121"/>
    <w:rsid w:val="00A81540"/>
    <w:rsid w:val="00A81A98"/>
    <w:rsid w:val="00A822C6"/>
    <w:rsid w:val="00A831FC"/>
    <w:rsid w:val="00A83306"/>
    <w:rsid w:val="00A836F1"/>
    <w:rsid w:val="00A84523"/>
    <w:rsid w:val="00A85F8E"/>
    <w:rsid w:val="00A86E40"/>
    <w:rsid w:val="00A87339"/>
    <w:rsid w:val="00A87CA4"/>
    <w:rsid w:val="00A913F5"/>
    <w:rsid w:val="00A914E9"/>
    <w:rsid w:val="00A920C5"/>
    <w:rsid w:val="00A92455"/>
    <w:rsid w:val="00A927F2"/>
    <w:rsid w:val="00A93E59"/>
    <w:rsid w:val="00A93E60"/>
    <w:rsid w:val="00A961B0"/>
    <w:rsid w:val="00A96C87"/>
    <w:rsid w:val="00A97C87"/>
    <w:rsid w:val="00A97DF3"/>
    <w:rsid w:val="00A97FDA"/>
    <w:rsid w:val="00AA221E"/>
    <w:rsid w:val="00AA2535"/>
    <w:rsid w:val="00AA3711"/>
    <w:rsid w:val="00AA3EC3"/>
    <w:rsid w:val="00AA4B94"/>
    <w:rsid w:val="00AA5188"/>
    <w:rsid w:val="00AA53FD"/>
    <w:rsid w:val="00AA5A58"/>
    <w:rsid w:val="00AA7D64"/>
    <w:rsid w:val="00AB23A9"/>
    <w:rsid w:val="00AB498C"/>
    <w:rsid w:val="00AB565F"/>
    <w:rsid w:val="00AB6274"/>
    <w:rsid w:val="00AC0884"/>
    <w:rsid w:val="00AC0BEA"/>
    <w:rsid w:val="00AC1EAD"/>
    <w:rsid w:val="00AC1EB1"/>
    <w:rsid w:val="00AC203A"/>
    <w:rsid w:val="00AC2136"/>
    <w:rsid w:val="00AC23B6"/>
    <w:rsid w:val="00AC2D56"/>
    <w:rsid w:val="00AC2F74"/>
    <w:rsid w:val="00AC314F"/>
    <w:rsid w:val="00AC323C"/>
    <w:rsid w:val="00AC35EE"/>
    <w:rsid w:val="00AC36B1"/>
    <w:rsid w:val="00AC38C6"/>
    <w:rsid w:val="00AC3FF9"/>
    <w:rsid w:val="00AC4D6E"/>
    <w:rsid w:val="00AC5633"/>
    <w:rsid w:val="00AC75A8"/>
    <w:rsid w:val="00AD13E1"/>
    <w:rsid w:val="00AD19DC"/>
    <w:rsid w:val="00AD1B84"/>
    <w:rsid w:val="00AD27DB"/>
    <w:rsid w:val="00AD2EF9"/>
    <w:rsid w:val="00AD3B3E"/>
    <w:rsid w:val="00AD4B06"/>
    <w:rsid w:val="00AD53D5"/>
    <w:rsid w:val="00AD7317"/>
    <w:rsid w:val="00AE06D3"/>
    <w:rsid w:val="00AE09FE"/>
    <w:rsid w:val="00AE0E2E"/>
    <w:rsid w:val="00AE103E"/>
    <w:rsid w:val="00AE1919"/>
    <w:rsid w:val="00AE1A08"/>
    <w:rsid w:val="00AE25F8"/>
    <w:rsid w:val="00AE5A01"/>
    <w:rsid w:val="00AE5FD1"/>
    <w:rsid w:val="00AE6112"/>
    <w:rsid w:val="00AE7567"/>
    <w:rsid w:val="00AE7D25"/>
    <w:rsid w:val="00AF07AA"/>
    <w:rsid w:val="00AF09AC"/>
    <w:rsid w:val="00AF0E9D"/>
    <w:rsid w:val="00AF2442"/>
    <w:rsid w:val="00AF3E2F"/>
    <w:rsid w:val="00AF47D0"/>
    <w:rsid w:val="00AF47EF"/>
    <w:rsid w:val="00AF519C"/>
    <w:rsid w:val="00AF569D"/>
    <w:rsid w:val="00AF60AE"/>
    <w:rsid w:val="00AF6903"/>
    <w:rsid w:val="00AF7155"/>
    <w:rsid w:val="00AF71DE"/>
    <w:rsid w:val="00AF766B"/>
    <w:rsid w:val="00B01B70"/>
    <w:rsid w:val="00B01C93"/>
    <w:rsid w:val="00B027BC"/>
    <w:rsid w:val="00B03D67"/>
    <w:rsid w:val="00B04758"/>
    <w:rsid w:val="00B04B57"/>
    <w:rsid w:val="00B05B6C"/>
    <w:rsid w:val="00B06A9B"/>
    <w:rsid w:val="00B06FA7"/>
    <w:rsid w:val="00B073F5"/>
    <w:rsid w:val="00B0775F"/>
    <w:rsid w:val="00B07815"/>
    <w:rsid w:val="00B07B3F"/>
    <w:rsid w:val="00B10027"/>
    <w:rsid w:val="00B1127C"/>
    <w:rsid w:val="00B1169A"/>
    <w:rsid w:val="00B11E64"/>
    <w:rsid w:val="00B1359B"/>
    <w:rsid w:val="00B13A51"/>
    <w:rsid w:val="00B142DE"/>
    <w:rsid w:val="00B14472"/>
    <w:rsid w:val="00B144B7"/>
    <w:rsid w:val="00B15365"/>
    <w:rsid w:val="00B157AD"/>
    <w:rsid w:val="00B15980"/>
    <w:rsid w:val="00B17343"/>
    <w:rsid w:val="00B178DD"/>
    <w:rsid w:val="00B17B9F"/>
    <w:rsid w:val="00B200E7"/>
    <w:rsid w:val="00B20B7C"/>
    <w:rsid w:val="00B21608"/>
    <w:rsid w:val="00B21971"/>
    <w:rsid w:val="00B2271F"/>
    <w:rsid w:val="00B235AC"/>
    <w:rsid w:val="00B23A40"/>
    <w:rsid w:val="00B240F0"/>
    <w:rsid w:val="00B25393"/>
    <w:rsid w:val="00B30C7B"/>
    <w:rsid w:val="00B31888"/>
    <w:rsid w:val="00B32261"/>
    <w:rsid w:val="00B324F1"/>
    <w:rsid w:val="00B343D0"/>
    <w:rsid w:val="00B36CA5"/>
    <w:rsid w:val="00B4095B"/>
    <w:rsid w:val="00B420F8"/>
    <w:rsid w:val="00B42317"/>
    <w:rsid w:val="00B424D4"/>
    <w:rsid w:val="00B4431E"/>
    <w:rsid w:val="00B4486C"/>
    <w:rsid w:val="00B455C1"/>
    <w:rsid w:val="00B45B7A"/>
    <w:rsid w:val="00B46181"/>
    <w:rsid w:val="00B4695E"/>
    <w:rsid w:val="00B46A50"/>
    <w:rsid w:val="00B4755F"/>
    <w:rsid w:val="00B47873"/>
    <w:rsid w:val="00B50EDB"/>
    <w:rsid w:val="00B51A58"/>
    <w:rsid w:val="00B51CB3"/>
    <w:rsid w:val="00B52119"/>
    <w:rsid w:val="00B529F0"/>
    <w:rsid w:val="00B52D77"/>
    <w:rsid w:val="00B53536"/>
    <w:rsid w:val="00B5383B"/>
    <w:rsid w:val="00B53B66"/>
    <w:rsid w:val="00B54272"/>
    <w:rsid w:val="00B549BC"/>
    <w:rsid w:val="00B556DB"/>
    <w:rsid w:val="00B609E1"/>
    <w:rsid w:val="00B60A68"/>
    <w:rsid w:val="00B60C60"/>
    <w:rsid w:val="00B60D52"/>
    <w:rsid w:val="00B62013"/>
    <w:rsid w:val="00B63BDC"/>
    <w:rsid w:val="00B64107"/>
    <w:rsid w:val="00B66ABE"/>
    <w:rsid w:val="00B66FF3"/>
    <w:rsid w:val="00B67DCC"/>
    <w:rsid w:val="00B701CF"/>
    <w:rsid w:val="00B71885"/>
    <w:rsid w:val="00B72E1A"/>
    <w:rsid w:val="00B732F7"/>
    <w:rsid w:val="00B736AF"/>
    <w:rsid w:val="00B73C37"/>
    <w:rsid w:val="00B73F21"/>
    <w:rsid w:val="00B740FB"/>
    <w:rsid w:val="00B74578"/>
    <w:rsid w:val="00B74CD1"/>
    <w:rsid w:val="00B7529B"/>
    <w:rsid w:val="00B76659"/>
    <w:rsid w:val="00B768E6"/>
    <w:rsid w:val="00B76B65"/>
    <w:rsid w:val="00B77230"/>
    <w:rsid w:val="00B77C34"/>
    <w:rsid w:val="00B8198A"/>
    <w:rsid w:val="00B82075"/>
    <w:rsid w:val="00B82E39"/>
    <w:rsid w:val="00B83133"/>
    <w:rsid w:val="00B83CC5"/>
    <w:rsid w:val="00B84052"/>
    <w:rsid w:val="00B8441B"/>
    <w:rsid w:val="00B84E75"/>
    <w:rsid w:val="00B850FF"/>
    <w:rsid w:val="00B857DC"/>
    <w:rsid w:val="00B8746D"/>
    <w:rsid w:val="00B9058A"/>
    <w:rsid w:val="00B91E0E"/>
    <w:rsid w:val="00B91E3C"/>
    <w:rsid w:val="00B91FCA"/>
    <w:rsid w:val="00B9420D"/>
    <w:rsid w:val="00B94E36"/>
    <w:rsid w:val="00B95760"/>
    <w:rsid w:val="00B95895"/>
    <w:rsid w:val="00B96A00"/>
    <w:rsid w:val="00B97C8F"/>
    <w:rsid w:val="00BA0669"/>
    <w:rsid w:val="00BA073C"/>
    <w:rsid w:val="00BA1199"/>
    <w:rsid w:val="00BA1304"/>
    <w:rsid w:val="00BA2198"/>
    <w:rsid w:val="00BA21D1"/>
    <w:rsid w:val="00BA2EDD"/>
    <w:rsid w:val="00BA4BA2"/>
    <w:rsid w:val="00BA598D"/>
    <w:rsid w:val="00BA5EE1"/>
    <w:rsid w:val="00BA68D0"/>
    <w:rsid w:val="00BA6F5A"/>
    <w:rsid w:val="00BA745D"/>
    <w:rsid w:val="00BB1D4E"/>
    <w:rsid w:val="00BB2608"/>
    <w:rsid w:val="00BB2D76"/>
    <w:rsid w:val="00BB33F6"/>
    <w:rsid w:val="00BB39D6"/>
    <w:rsid w:val="00BB57CC"/>
    <w:rsid w:val="00BB7330"/>
    <w:rsid w:val="00BC0091"/>
    <w:rsid w:val="00BC059A"/>
    <w:rsid w:val="00BC1786"/>
    <w:rsid w:val="00BC1DD9"/>
    <w:rsid w:val="00BC2A4E"/>
    <w:rsid w:val="00BC3322"/>
    <w:rsid w:val="00BC37E6"/>
    <w:rsid w:val="00BC43CF"/>
    <w:rsid w:val="00BC4ADF"/>
    <w:rsid w:val="00BC5002"/>
    <w:rsid w:val="00BC6DBE"/>
    <w:rsid w:val="00BC7932"/>
    <w:rsid w:val="00BD0927"/>
    <w:rsid w:val="00BD0A5D"/>
    <w:rsid w:val="00BD0B4F"/>
    <w:rsid w:val="00BD2689"/>
    <w:rsid w:val="00BD2893"/>
    <w:rsid w:val="00BD3753"/>
    <w:rsid w:val="00BD423F"/>
    <w:rsid w:val="00BD44C0"/>
    <w:rsid w:val="00BD684C"/>
    <w:rsid w:val="00BE0DDE"/>
    <w:rsid w:val="00BE17BB"/>
    <w:rsid w:val="00BE2E16"/>
    <w:rsid w:val="00BE3063"/>
    <w:rsid w:val="00BE32EC"/>
    <w:rsid w:val="00BE4339"/>
    <w:rsid w:val="00BE4CFF"/>
    <w:rsid w:val="00BE4E65"/>
    <w:rsid w:val="00BE5929"/>
    <w:rsid w:val="00BE7B4F"/>
    <w:rsid w:val="00BF0417"/>
    <w:rsid w:val="00BF089F"/>
    <w:rsid w:val="00BF170E"/>
    <w:rsid w:val="00BF1BC3"/>
    <w:rsid w:val="00BF1E7D"/>
    <w:rsid w:val="00BF1FE1"/>
    <w:rsid w:val="00BF24A5"/>
    <w:rsid w:val="00BF25BE"/>
    <w:rsid w:val="00BF343A"/>
    <w:rsid w:val="00BF3B48"/>
    <w:rsid w:val="00BF4EE8"/>
    <w:rsid w:val="00BF50E7"/>
    <w:rsid w:val="00BF5C8C"/>
    <w:rsid w:val="00BF70EE"/>
    <w:rsid w:val="00BF787B"/>
    <w:rsid w:val="00C018B3"/>
    <w:rsid w:val="00C01F36"/>
    <w:rsid w:val="00C02662"/>
    <w:rsid w:val="00C026AA"/>
    <w:rsid w:val="00C029BC"/>
    <w:rsid w:val="00C02B31"/>
    <w:rsid w:val="00C034FE"/>
    <w:rsid w:val="00C037C6"/>
    <w:rsid w:val="00C040EE"/>
    <w:rsid w:val="00C046E6"/>
    <w:rsid w:val="00C048D2"/>
    <w:rsid w:val="00C052C2"/>
    <w:rsid w:val="00C05A9E"/>
    <w:rsid w:val="00C066DC"/>
    <w:rsid w:val="00C06967"/>
    <w:rsid w:val="00C06C24"/>
    <w:rsid w:val="00C078A9"/>
    <w:rsid w:val="00C106EA"/>
    <w:rsid w:val="00C10B9E"/>
    <w:rsid w:val="00C10BBA"/>
    <w:rsid w:val="00C10CDC"/>
    <w:rsid w:val="00C11439"/>
    <w:rsid w:val="00C11C8B"/>
    <w:rsid w:val="00C11DFC"/>
    <w:rsid w:val="00C12573"/>
    <w:rsid w:val="00C1282D"/>
    <w:rsid w:val="00C13007"/>
    <w:rsid w:val="00C13E9A"/>
    <w:rsid w:val="00C143F9"/>
    <w:rsid w:val="00C1459C"/>
    <w:rsid w:val="00C14763"/>
    <w:rsid w:val="00C155F1"/>
    <w:rsid w:val="00C15D22"/>
    <w:rsid w:val="00C16BA7"/>
    <w:rsid w:val="00C16E76"/>
    <w:rsid w:val="00C20A21"/>
    <w:rsid w:val="00C218A8"/>
    <w:rsid w:val="00C21976"/>
    <w:rsid w:val="00C21C34"/>
    <w:rsid w:val="00C2239C"/>
    <w:rsid w:val="00C232BC"/>
    <w:rsid w:val="00C23A38"/>
    <w:rsid w:val="00C23A60"/>
    <w:rsid w:val="00C244C1"/>
    <w:rsid w:val="00C24A9D"/>
    <w:rsid w:val="00C258DD"/>
    <w:rsid w:val="00C25C34"/>
    <w:rsid w:val="00C25E24"/>
    <w:rsid w:val="00C25EF5"/>
    <w:rsid w:val="00C267C7"/>
    <w:rsid w:val="00C26944"/>
    <w:rsid w:val="00C30185"/>
    <w:rsid w:val="00C302DE"/>
    <w:rsid w:val="00C30A3A"/>
    <w:rsid w:val="00C30E7B"/>
    <w:rsid w:val="00C310F8"/>
    <w:rsid w:val="00C31676"/>
    <w:rsid w:val="00C32F21"/>
    <w:rsid w:val="00C33228"/>
    <w:rsid w:val="00C33BA6"/>
    <w:rsid w:val="00C33C2C"/>
    <w:rsid w:val="00C343A3"/>
    <w:rsid w:val="00C40881"/>
    <w:rsid w:val="00C420B4"/>
    <w:rsid w:val="00C42124"/>
    <w:rsid w:val="00C423C3"/>
    <w:rsid w:val="00C42938"/>
    <w:rsid w:val="00C43AE4"/>
    <w:rsid w:val="00C43DE1"/>
    <w:rsid w:val="00C45105"/>
    <w:rsid w:val="00C4548A"/>
    <w:rsid w:val="00C45F01"/>
    <w:rsid w:val="00C46334"/>
    <w:rsid w:val="00C5056B"/>
    <w:rsid w:val="00C50BC1"/>
    <w:rsid w:val="00C51A0E"/>
    <w:rsid w:val="00C51D8B"/>
    <w:rsid w:val="00C5274E"/>
    <w:rsid w:val="00C52ECD"/>
    <w:rsid w:val="00C531BB"/>
    <w:rsid w:val="00C545E8"/>
    <w:rsid w:val="00C55046"/>
    <w:rsid w:val="00C5557A"/>
    <w:rsid w:val="00C563AE"/>
    <w:rsid w:val="00C57AE2"/>
    <w:rsid w:val="00C57B80"/>
    <w:rsid w:val="00C57DA4"/>
    <w:rsid w:val="00C600D1"/>
    <w:rsid w:val="00C602FA"/>
    <w:rsid w:val="00C603DB"/>
    <w:rsid w:val="00C605D4"/>
    <w:rsid w:val="00C6113C"/>
    <w:rsid w:val="00C61913"/>
    <w:rsid w:val="00C61C4C"/>
    <w:rsid w:val="00C61CB9"/>
    <w:rsid w:val="00C63A66"/>
    <w:rsid w:val="00C63ADD"/>
    <w:rsid w:val="00C63FC4"/>
    <w:rsid w:val="00C64D47"/>
    <w:rsid w:val="00C65935"/>
    <w:rsid w:val="00C6661C"/>
    <w:rsid w:val="00C7029A"/>
    <w:rsid w:val="00C707D0"/>
    <w:rsid w:val="00C71C68"/>
    <w:rsid w:val="00C741DC"/>
    <w:rsid w:val="00C741DD"/>
    <w:rsid w:val="00C75D80"/>
    <w:rsid w:val="00C76A87"/>
    <w:rsid w:val="00C77922"/>
    <w:rsid w:val="00C80005"/>
    <w:rsid w:val="00C80105"/>
    <w:rsid w:val="00C80B9F"/>
    <w:rsid w:val="00C81707"/>
    <w:rsid w:val="00C824D7"/>
    <w:rsid w:val="00C82C20"/>
    <w:rsid w:val="00C82E47"/>
    <w:rsid w:val="00C8360B"/>
    <w:rsid w:val="00C846DF"/>
    <w:rsid w:val="00C8476A"/>
    <w:rsid w:val="00C863C8"/>
    <w:rsid w:val="00C90A4B"/>
    <w:rsid w:val="00C91117"/>
    <w:rsid w:val="00C91CF5"/>
    <w:rsid w:val="00C91DEE"/>
    <w:rsid w:val="00C93094"/>
    <w:rsid w:val="00C934EF"/>
    <w:rsid w:val="00C93599"/>
    <w:rsid w:val="00C9362A"/>
    <w:rsid w:val="00C93A05"/>
    <w:rsid w:val="00C94216"/>
    <w:rsid w:val="00C942A5"/>
    <w:rsid w:val="00C94940"/>
    <w:rsid w:val="00C9511D"/>
    <w:rsid w:val="00C954D3"/>
    <w:rsid w:val="00C96EA4"/>
    <w:rsid w:val="00CA232F"/>
    <w:rsid w:val="00CA258C"/>
    <w:rsid w:val="00CA26DC"/>
    <w:rsid w:val="00CA2A74"/>
    <w:rsid w:val="00CA32D3"/>
    <w:rsid w:val="00CA5415"/>
    <w:rsid w:val="00CA558E"/>
    <w:rsid w:val="00CA6502"/>
    <w:rsid w:val="00CA6562"/>
    <w:rsid w:val="00CA7358"/>
    <w:rsid w:val="00CA7916"/>
    <w:rsid w:val="00CA7A7E"/>
    <w:rsid w:val="00CA7FB7"/>
    <w:rsid w:val="00CB1FC3"/>
    <w:rsid w:val="00CB258B"/>
    <w:rsid w:val="00CB40A8"/>
    <w:rsid w:val="00CB459D"/>
    <w:rsid w:val="00CB6DA2"/>
    <w:rsid w:val="00CB6F10"/>
    <w:rsid w:val="00CB7576"/>
    <w:rsid w:val="00CB7DA4"/>
    <w:rsid w:val="00CC005A"/>
    <w:rsid w:val="00CC095E"/>
    <w:rsid w:val="00CC1BEF"/>
    <w:rsid w:val="00CC2526"/>
    <w:rsid w:val="00CC32CE"/>
    <w:rsid w:val="00CC3ACC"/>
    <w:rsid w:val="00CC3E92"/>
    <w:rsid w:val="00CC588B"/>
    <w:rsid w:val="00CC5991"/>
    <w:rsid w:val="00CC5BDB"/>
    <w:rsid w:val="00CC5E5A"/>
    <w:rsid w:val="00CC6B7B"/>
    <w:rsid w:val="00CD02F3"/>
    <w:rsid w:val="00CD0515"/>
    <w:rsid w:val="00CD0DD0"/>
    <w:rsid w:val="00CD1286"/>
    <w:rsid w:val="00CD197C"/>
    <w:rsid w:val="00CD22DC"/>
    <w:rsid w:val="00CD321E"/>
    <w:rsid w:val="00CD325F"/>
    <w:rsid w:val="00CD3402"/>
    <w:rsid w:val="00CD41BB"/>
    <w:rsid w:val="00CD4F5E"/>
    <w:rsid w:val="00CD5902"/>
    <w:rsid w:val="00CD68D5"/>
    <w:rsid w:val="00CD6F1B"/>
    <w:rsid w:val="00CE0251"/>
    <w:rsid w:val="00CE02FD"/>
    <w:rsid w:val="00CE050C"/>
    <w:rsid w:val="00CE0E24"/>
    <w:rsid w:val="00CE1576"/>
    <w:rsid w:val="00CE1F5B"/>
    <w:rsid w:val="00CE2A3D"/>
    <w:rsid w:val="00CE344F"/>
    <w:rsid w:val="00CE5B23"/>
    <w:rsid w:val="00CE5BB7"/>
    <w:rsid w:val="00CE7B03"/>
    <w:rsid w:val="00CF0DC3"/>
    <w:rsid w:val="00CF2C54"/>
    <w:rsid w:val="00CF39AA"/>
    <w:rsid w:val="00CF47F6"/>
    <w:rsid w:val="00CF540F"/>
    <w:rsid w:val="00CF5CAF"/>
    <w:rsid w:val="00CF665F"/>
    <w:rsid w:val="00D00A95"/>
    <w:rsid w:val="00D00FFF"/>
    <w:rsid w:val="00D01A9C"/>
    <w:rsid w:val="00D023DE"/>
    <w:rsid w:val="00D02F62"/>
    <w:rsid w:val="00D033FD"/>
    <w:rsid w:val="00D03E9D"/>
    <w:rsid w:val="00D0409C"/>
    <w:rsid w:val="00D05DBA"/>
    <w:rsid w:val="00D06633"/>
    <w:rsid w:val="00D104FA"/>
    <w:rsid w:val="00D10D1D"/>
    <w:rsid w:val="00D11181"/>
    <w:rsid w:val="00D122C5"/>
    <w:rsid w:val="00D12707"/>
    <w:rsid w:val="00D1298D"/>
    <w:rsid w:val="00D12AEE"/>
    <w:rsid w:val="00D12E01"/>
    <w:rsid w:val="00D13A77"/>
    <w:rsid w:val="00D14A5C"/>
    <w:rsid w:val="00D14AE8"/>
    <w:rsid w:val="00D15B55"/>
    <w:rsid w:val="00D15BCD"/>
    <w:rsid w:val="00D163AB"/>
    <w:rsid w:val="00D16888"/>
    <w:rsid w:val="00D16941"/>
    <w:rsid w:val="00D16A24"/>
    <w:rsid w:val="00D16F3D"/>
    <w:rsid w:val="00D20524"/>
    <w:rsid w:val="00D210CE"/>
    <w:rsid w:val="00D21244"/>
    <w:rsid w:val="00D22290"/>
    <w:rsid w:val="00D224D2"/>
    <w:rsid w:val="00D22650"/>
    <w:rsid w:val="00D226B9"/>
    <w:rsid w:val="00D22F8F"/>
    <w:rsid w:val="00D23FA5"/>
    <w:rsid w:val="00D24814"/>
    <w:rsid w:val="00D24DAF"/>
    <w:rsid w:val="00D24E1F"/>
    <w:rsid w:val="00D260FA"/>
    <w:rsid w:val="00D26108"/>
    <w:rsid w:val="00D268E3"/>
    <w:rsid w:val="00D27875"/>
    <w:rsid w:val="00D27F20"/>
    <w:rsid w:val="00D311F4"/>
    <w:rsid w:val="00D3158F"/>
    <w:rsid w:val="00D31DF3"/>
    <w:rsid w:val="00D3292D"/>
    <w:rsid w:val="00D333CA"/>
    <w:rsid w:val="00D33A3A"/>
    <w:rsid w:val="00D33E8D"/>
    <w:rsid w:val="00D341B6"/>
    <w:rsid w:val="00D34EB3"/>
    <w:rsid w:val="00D34F9A"/>
    <w:rsid w:val="00D35E26"/>
    <w:rsid w:val="00D362BB"/>
    <w:rsid w:val="00D36718"/>
    <w:rsid w:val="00D36F45"/>
    <w:rsid w:val="00D37066"/>
    <w:rsid w:val="00D37AFF"/>
    <w:rsid w:val="00D37BFD"/>
    <w:rsid w:val="00D40335"/>
    <w:rsid w:val="00D40710"/>
    <w:rsid w:val="00D40851"/>
    <w:rsid w:val="00D40ECC"/>
    <w:rsid w:val="00D42503"/>
    <w:rsid w:val="00D42DB1"/>
    <w:rsid w:val="00D43256"/>
    <w:rsid w:val="00D43355"/>
    <w:rsid w:val="00D43670"/>
    <w:rsid w:val="00D43968"/>
    <w:rsid w:val="00D43E3F"/>
    <w:rsid w:val="00D45E7F"/>
    <w:rsid w:val="00D45FE6"/>
    <w:rsid w:val="00D462A5"/>
    <w:rsid w:val="00D504FC"/>
    <w:rsid w:val="00D50F46"/>
    <w:rsid w:val="00D51018"/>
    <w:rsid w:val="00D515AC"/>
    <w:rsid w:val="00D528E3"/>
    <w:rsid w:val="00D52926"/>
    <w:rsid w:val="00D52E66"/>
    <w:rsid w:val="00D5329C"/>
    <w:rsid w:val="00D53D03"/>
    <w:rsid w:val="00D53F77"/>
    <w:rsid w:val="00D54BC7"/>
    <w:rsid w:val="00D557FF"/>
    <w:rsid w:val="00D558E0"/>
    <w:rsid w:val="00D56B0D"/>
    <w:rsid w:val="00D571D9"/>
    <w:rsid w:val="00D574F0"/>
    <w:rsid w:val="00D575C9"/>
    <w:rsid w:val="00D57B2C"/>
    <w:rsid w:val="00D57C7A"/>
    <w:rsid w:val="00D6038A"/>
    <w:rsid w:val="00D60CF6"/>
    <w:rsid w:val="00D60D79"/>
    <w:rsid w:val="00D60F4F"/>
    <w:rsid w:val="00D61629"/>
    <w:rsid w:val="00D6187B"/>
    <w:rsid w:val="00D6209D"/>
    <w:rsid w:val="00D620A3"/>
    <w:rsid w:val="00D62588"/>
    <w:rsid w:val="00D626C3"/>
    <w:rsid w:val="00D639E7"/>
    <w:rsid w:val="00D649C4"/>
    <w:rsid w:val="00D66366"/>
    <w:rsid w:val="00D67097"/>
    <w:rsid w:val="00D677A1"/>
    <w:rsid w:val="00D70D1C"/>
    <w:rsid w:val="00D714DC"/>
    <w:rsid w:val="00D71DC2"/>
    <w:rsid w:val="00D72090"/>
    <w:rsid w:val="00D72208"/>
    <w:rsid w:val="00D73108"/>
    <w:rsid w:val="00D734BA"/>
    <w:rsid w:val="00D73558"/>
    <w:rsid w:val="00D742E4"/>
    <w:rsid w:val="00D7498E"/>
    <w:rsid w:val="00D74D1A"/>
    <w:rsid w:val="00D75840"/>
    <w:rsid w:val="00D7627A"/>
    <w:rsid w:val="00D76F4D"/>
    <w:rsid w:val="00D7745A"/>
    <w:rsid w:val="00D77822"/>
    <w:rsid w:val="00D8005C"/>
    <w:rsid w:val="00D827B1"/>
    <w:rsid w:val="00D82BB6"/>
    <w:rsid w:val="00D83E0E"/>
    <w:rsid w:val="00D84C56"/>
    <w:rsid w:val="00D857DF"/>
    <w:rsid w:val="00D860A1"/>
    <w:rsid w:val="00D86899"/>
    <w:rsid w:val="00D877D2"/>
    <w:rsid w:val="00D87B3D"/>
    <w:rsid w:val="00D87BE4"/>
    <w:rsid w:val="00D904E9"/>
    <w:rsid w:val="00D90EA9"/>
    <w:rsid w:val="00D9225B"/>
    <w:rsid w:val="00D9235A"/>
    <w:rsid w:val="00D93366"/>
    <w:rsid w:val="00D934E3"/>
    <w:rsid w:val="00D935F9"/>
    <w:rsid w:val="00D94312"/>
    <w:rsid w:val="00D94434"/>
    <w:rsid w:val="00D9459A"/>
    <w:rsid w:val="00D95FD1"/>
    <w:rsid w:val="00D961F0"/>
    <w:rsid w:val="00D9620F"/>
    <w:rsid w:val="00D966DA"/>
    <w:rsid w:val="00DA0A67"/>
    <w:rsid w:val="00DA0E75"/>
    <w:rsid w:val="00DA270C"/>
    <w:rsid w:val="00DA2C79"/>
    <w:rsid w:val="00DA3109"/>
    <w:rsid w:val="00DA354E"/>
    <w:rsid w:val="00DA3575"/>
    <w:rsid w:val="00DA3622"/>
    <w:rsid w:val="00DA3921"/>
    <w:rsid w:val="00DA4728"/>
    <w:rsid w:val="00DA5307"/>
    <w:rsid w:val="00DA5AAB"/>
    <w:rsid w:val="00DA5FB1"/>
    <w:rsid w:val="00DA6752"/>
    <w:rsid w:val="00DA6C6B"/>
    <w:rsid w:val="00DA6E93"/>
    <w:rsid w:val="00DA73FC"/>
    <w:rsid w:val="00DA7DC1"/>
    <w:rsid w:val="00DB062B"/>
    <w:rsid w:val="00DB198F"/>
    <w:rsid w:val="00DB24B5"/>
    <w:rsid w:val="00DB2A28"/>
    <w:rsid w:val="00DB3419"/>
    <w:rsid w:val="00DB410C"/>
    <w:rsid w:val="00DB47EE"/>
    <w:rsid w:val="00DB593F"/>
    <w:rsid w:val="00DB6201"/>
    <w:rsid w:val="00DB664D"/>
    <w:rsid w:val="00DC0065"/>
    <w:rsid w:val="00DC0F21"/>
    <w:rsid w:val="00DC1BE3"/>
    <w:rsid w:val="00DC2C60"/>
    <w:rsid w:val="00DC309E"/>
    <w:rsid w:val="00DC3203"/>
    <w:rsid w:val="00DC3823"/>
    <w:rsid w:val="00DC3C68"/>
    <w:rsid w:val="00DC4BEB"/>
    <w:rsid w:val="00DC56BD"/>
    <w:rsid w:val="00DC6329"/>
    <w:rsid w:val="00DC6F94"/>
    <w:rsid w:val="00DC713C"/>
    <w:rsid w:val="00DC7D52"/>
    <w:rsid w:val="00DD0D8F"/>
    <w:rsid w:val="00DD2E10"/>
    <w:rsid w:val="00DD5670"/>
    <w:rsid w:val="00DD5A78"/>
    <w:rsid w:val="00DD5EE8"/>
    <w:rsid w:val="00DD672C"/>
    <w:rsid w:val="00DE14B0"/>
    <w:rsid w:val="00DE1677"/>
    <w:rsid w:val="00DE1E2C"/>
    <w:rsid w:val="00DE2B3C"/>
    <w:rsid w:val="00DE3F4C"/>
    <w:rsid w:val="00DE4067"/>
    <w:rsid w:val="00DE4623"/>
    <w:rsid w:val="00DE4CE7"/>
    <w:rsid w:val="00DE5626"/>
    <w:rsid w:val="00DE5A67"/>
    <w:rsid w:val="00DE6926"/>
    <w:rsid w:val="00DE7ABD"/>
    <w:rsid w:val="00DF00AA"/>
    <w:rsid w:val="00DF047E"/>
    <w:rsid w:val="00DF100B"/>
    <w:rsid w:val="00DF13CA"/>
    <w:rsid w:val="00DF15ED"/>
    <w:rsid w:val="00DF1CC2"/>
    <w:rsid w:val="00DF1F4B"/>
    <w:rsid w:val="00DF218B"/>
    <w:rsid w:val="00DF3536"/>
    <w:rsid w:val="00DF577E"/>
    <w:rsid w:val="00DF5907"/>
    <w:rsid w:val="00DF60C5"/>
    <w:rsid w:val="00DF64BA"/>
    <w:rsid w:val="00DF70EB"/>
    <w:rsid w:val="00E001D4"/>
    <w:rsid w:val="00E00241"/>
    <w:rsid w:val="00E01727"/>
    <w:rsid w:val="00E02251"/>
    <w:rsid w:val="00E02731"/>
    <w:rsid w:val="00E03779"/>
    <w:rsid w:val="00E05357"/>
    <w:rsid w:val="00E05581"/>
    <w:rsid w:val="00E06D30"/>
    <w:rsid w:val="00E076E6"/>
    <w:rsid w:val="00E077E6"/>
    <w:rsid w:val="00E10209"/>
    <w:rsid w:val="00E11B94"/>
    <w:rsid w:val="00E138A2"/>
    <w:rsid w:val="00E150DC"/>
    <w:rsid w:val="00E15F32"/>
    <w:rsid w:val="00E1605D"/>
    <w:rsid w:val="00E165FD"/>
    <w:rsid w:val="00E16717"/>
    <w:rsid w:val="00E168A5"/>
    <w:rsid w:val="00E16F61"/>
    <w:rsid w:val="00E17859"/>
    <w:rsid w:val="00E17F00"/>
    <w:rsid w:val="00E2104E"/>
    <w:rsid w:val="00E22B14"/>
    <w:rsid w:val="00E23D54"/>
    <w:rsid w:val="00E23F0D"/>
    <w:rsid w:val="00E24551"/>
    <w:rsid w:val="00E245DF"/>
    <w:rsid w:val="00E24A81"/>
    <w:rsid w:val="00E25A6B"/>
    <w:rsid w:val="00E26AE3"/>
    <w:rsid w:val="00E26CEF"/>
    <w:rsid w:val="00E30C04"/>
    <w:rsid w:val="00E31357"/>
    <w:rsid w:val="00E32B11"/>
    <w:rsid w:val="00E32BEE"/>
    <w:rsid w:val="00E33366"/>
    <w:rsid w:val="00E33384"/>
    <w:rsid w:val="00E337B0"/>
    <w:rsid w:val="00E33954"/>
    <w:rsid w:val="00E33A11"/>
    <w:rsid w:val="00E37AAA"/>
    <w:rsid w:val="00E40C01"/>
    <w:rsid w:val="00E41843"/>
    <w:rsid w:val="00E4230E"/>
    <w:rsid w:val="00E42BFC"/>
    <w:rsid w:val="00E43165"/>
    <w:rsid w:val="00E44418"/>
    <w:rsid w:val="00E450CB"/>
    <w:rsid w:val="00E45D76"/>
    <w:rsid w:val="00E46A7E"/>
    <w:rsid w:val="00E46E2C"/>
    <w:rsid w:val="00E46E38"/>
    <w:rsid w:val="00E47970"/>
    <w:rsid w:val="00E50DE2"/>
    <w:rsid w:val="00E529BA"/>
    <w:rsid w:val="00E533FE"/>
    <w:rsid w:val="00E53DDE"/>
    <w:rsid w:val="00E54026"/>
    <w:rsid w:val="00E5664F"/>
    <w:rsid w:val="00E56B04"/>
    <w:rsid w:val="00E56BBB"/>
    <w:rsid w:val="00E57B63"/>
    <w:rsid w:val="00E57B88"/>
    <w:rsid w:val="00E612B5"/>
    <w:rsid w:val="00E612F5"/>
    <w:rsid w:val="00E61761"/>
    <w:rsid w:val="00E61948"/>
    <w:rsid w:val="00E61C05"/>
    <w:rsid w:val="00E62207"/>
    <w:rsid w:val="00E626C9"/>
    <w:rsid w:val="00E635C5"/>
    <w:rsid w:val="00E65A10"/>
    <w:rsid w:val="00E66002"/>
    <w:rsid w:val="00E66EFF"/>
    <w:rsid w:val="00E675E0"/>
    <w:rsid w:val="00E6797C"/>
    <w:rsid w:val="00E70779"/>
    <w:rsid w:val="00E73B77"/>
    <w:rsid w:val="00E74300"/>
    <w:rsid w:val="00E75169"/>
    <w:rsid w:val="00E76C89"/>
    <w:rsid w:val="00E77246"/>
    <w:rsid w:val="00E8028C"/>
    <w:rsid w:val="00E802D6"/>
    <w:rsid w:val="00E80CF7"/>
    <w:rsid w:val="00E81843"/>
    <w:rsid w:val="00E8195F"/>
    <w:rsid w:val="00E8230C"/>
    <w:rsid w:val="00E86185"/>
    <w:rsid w:val="00E86F79"/>
    <w:rsid w:val="00E870D1"/>
    <w:rsid w:val="00E900E7"/>
    <w:rsid w:val="00E90334"/>
    <w:rsid w:val="00E90655"/>
    <w:rsid w:val="00E90AE4"/>
    <w:rsid w:val="00E90EB0"/>
    <w:rsid w:val="00E926CB"/>
    <w:rsid w:val="00E926D3"/>
    <w:rsid w:val="00E93375"/>
    <w:rsid w:val="00E940F7"/>
    <w:rsid w:val="00E9416F"/>
    <w:rsid w:val="00E94265"/>
    <w:rsid w:val="00E94A9C"/>
    <w:rsid w:val="00E952B7"/>
    <w:rsid w:val="00E96505"/>
    <w:rsid w:val="00E97754"/>
    <w:rsid w:val="00E97F49"/>
    <w:rsid w:val="00EA06E4"/>
    <w:rsid w:val="00EA1C84"/>
    <w:rsid w:val="00EA30FC"/>
    <w:rsid w:val="00EA3CBA"/>
    <w:rsid w:val="00EA3FC7"/>
    <w:rsid w:val="00EA4060"/>
    <w:rsid w:val="00EA40AB"/>
    <w:rsid w:val="00EA4E90"/>
    <w:rsid w:val="00EA50F9"/>
    <w:rsid w:val="00EA520E"/>
    <w:rsid w:val="00EA53B3"/>
    <w:rsid w:val="00EA56EC"/>
    <w:rsid w:val="00EA6A21"/>
    <w:rsid w:val="00EA6A96"/>
    <w:rsid w:val="00EA72C1"/>
    <w:rsid w:val="00EB0E0D"/>
    <w:rsid w:val="00EB1853"/>
    <w:rsid w:val="00EB2809"/>
    <w:rsid w:val="00EB36BF"/>
    <w:rsid w:val="00EB39BC"/>
    <w:rsid w:val="00EB4C30"/>
    <w:rsid w:val="00EB6029"/>
    <w:rsid w:val="00EB617D"/>
    <w:rsid w:val="00EB68C6"/>
    <w:rsid w:val="00EB6D0A"/>
    <w:rsid w:val="00EB731E"/>
    <w:rsid w:val="00EC0295"/>
    <w:rsid w:val="00EC036E"/>
    <w:rsid w:val="00EC094A"/>
    <w:rsid w:val="00EC18E5"/>
    <w:rsid w:val="00EC19D8"/>
    <w:rsid w:val="00EC2268"/>
    <w:rsid w:val="00EC37AF"/>
    <w:rsid w:val="00EC4576"/>
    <w:rsid w:val="00EC5245"/>
    <w:rsid w:val="00EC6595"/>
    <w:rsid w:val="00EC6C9B"/>
    <w:rsid w:val="00EC7E0D"/>
    <w:rsid w:val="00ED009F"/>
    <w:rsid w:val="00ED0D97"/>
    <w:rsid w:val="00ED1397"/>
    <w:rsid w:val="00ED1753"/>
    <w:rsid w:val="00ED2B12"/>
    <w:rsid w:val="00ED35B7"/>
    <w:rsid w:val="00ED3691"/>
    <w:rsid w:val="00ED4673"/>
    <w:rsid w:val="00ED4EC5"/>
    <w:rsid w:val="00ED5935"/>
    <w:rsid w:val="00ED6363"/>
    <w:rsid w:val="00ED6E61"/>
    <w:rsid w:val="00ED7E9A"/>
    <w:rsid w:val="00EE07DD"/>
    <w:rsid w:val="00EE0A06"/>
    <w:rsid w:val="00EE1360"/>
    <w:rsid w:val="00EE247C"/>
    <w:rsid w:val="00EE2F6A"/>
    <w:rsid w:val="00EE3118"/>
    <w:rsid w:val="00EE51C8"/>
    <w:rsid w:val="00EE5421"/>
    <w:rsid w:val="00EE5FF2"/>
    <w:rsid w:val="00EE7253"/>
    <w:rsid w:val="00EE75C4"/>
    <w:rsid w:val="00EF0E55"/>
    <w:rsid w:val="00EF1DAC"/>
    <w:rsid w:val="00EF237B"/>
    <w:rsid w:val="00EF290B"/>
    <w:rsid w:val="00EF4EF7"/>
    <w:rsid w:val="00EF57C2"/>
    <w:rsid w:val="00EF5AFA"/>
    <w:rsid w:val="00EF5F2E"/>
    <w:rsid w:val="00EF60C1"/>
    <w:rsid w:val="00EF6F7C"/>
    <w:rsid w:val="00EF79B5"/>
    <w:rsid w:val="00F00F57"/>
    <w:rsid w:val="00F01760"/>
    <w:rsid w:val="00F017E2"/>
    <w:rsid w:val="00F01B0E"/>
    <w:rsid w:val="00F035AF"/>
    <w:rsid w:val="00F0464E"/>
    <w:rsid w:val="00F05391"/>
    <w:rsid w:val="00F05B1D"/>
    <w:rsid w:val="00F060F6"/>
    <w:rsid w:val="00F06651"/>
    <w:rsid w:val="00F0767D"/>
    <w:rsid w:val="00F11801"/>
    <w:rsid w:val="00F158C1"/>
    <w:rsid w:val="00F159D6"/>
    <w:rsid w:val="00F1611E"/>
    <w:rsid w:val="00F16739"/>
    <w:rsid w:val="00F17492"/>
    <w:rsid w:val="00F20A19"/>
    <w:rsid w:val="00F20BE9"/>
    <w:rsid w:val="00F20DCE"/>
    <w:rsid w:val="00F20F5A"/>
    <w:rsid w:val="00F213DA"/>
    <w:rsid w:val="00F213DF"/>
    <w:rsid w:val="00F222FA"/>
    <w:rsid w:val="00F22CAB"/>
    <w:rsid w:val="00F24E4D"/>
    <w:rsid w:val="00F2559B"/>
    <w:rsid w:val="00F2649D"/>
    <w:rsid w:val="00F267AF"/>
    <w:rsid w:val="00F26805"/>
    <w:rsid w:val="00F27945"/>
    <w:rsid w:val="00F309DD"/>
    <w:rsid w:val="00F31F9A"/>
    <w:rsid w:val="00F34DB2"/>
    <w:rsid w:val="00F35069"/>
    <w:rsid w:val="00F3520F"/>
    <w:rsid w:val="00F35308"/>
    <w:rsid w:val="00F3600D"/>
    <w:rsid w:val="00F3652D"/>
    <w:rsid w:val="00F36CEE"/>
    <w:rsid w:val="00F3774E"/>
    <w:rsid w:val="00F37AC6"/>
    <w:rsid w:val="00F37D3B"/>
    <w:rsid w:val="00F4100D"/>
    <w:rsid w:val="00F41440"/>
    <w:rsid w:val="00F41446"/>
    <w:rsid w:val="00F42C1C"/>
    <w:rsid w:val="00F43018"/>
    <w:rsid w:val="00F442C5"/>
    <w:rsid w:val="00F45199"/>
    <w:rsid w:val="00F468A3"/>
    <w:rsid w:val="00F46A65"/>
    <w:rsid w:val="00F46A7D"/>
    <w:rsid w:val="00F46C63"/>
    <w:rsid w:val="00F46ED8"/>
    <w:rsid w:val="00F47468"/>
    <w:rsid w:val="00F47A33"/>
    <w:rsid w:val="00F501CA"/>
    <w:rsid w:val="00F50C22"/>
    <w:rsid w:val="00F5233F"/>
    <w:rsid w:val="00F525B7"/>
    <w:rsid w:val="00F52A05"/>
    <w:rsid w:val="00F53000"/>
    <w:rsid w:val="00F534EE"/>
    <w:rsid w:val="00F54B45"/>
    <w:rsid w:val="00F56879"/>
    <w:rsid w:val="00F569CD"/>
    <w:rsid w:val="00F576D1"/>
    <w:rsid w:val="00F57B29"/>
    <w:rsid w:val="00F60242"/>
    <w:rsid w:val="00F60FE5"/>
    <w:rsid w:val="00F61DCE"/>
    <w:rsid w:val="00F61F8F"/>
    <w:rsid w:val="00F6242D"/>
    <w:rsid w:val="00F63F28"/>
    <w:rsid w:val="00F6486B"/>
    <w:rsid w:val="00F648C4"/>
    <w:rsid w:val="00F65199"/>
    <w:rsid w:val="00F6583C"/>
    <w:rsid w:val="00F70A31"/>
    <w:rsid w:val="00F716A5"/>
    <w:rsid w:val="00F7236B"/>
    <w:rsid w:val="00F73439"/>
    <w:rsid w:val="00F74362"/>
    <w:rsid w:val="00F749AB"/>
    <w:rsid w:val="00F74A8D"/>
    <w:rsid w:val="00F75223"/>
    <w:rsid w:val="00F75618"/>
    <w:rsid w:val="00F7670B"/>
    <w:rsid w:val="00F7728D"/>
    <w:rsid w:val="00F7731C"/>
    <w:rsid w:val="00F77D8A"/>
    <w:rsid w:val="00F77F0E"/>
    <w:rsid w:val="00F8063F"/>
    <w:rsid w:val="00F80CB6"/>
    <w:rsid w:val="00F80E86"/>
    <w:rsid w:val="00F80EF4"/>
    <w:rsid w:val="00F8104A"/>
    <w:rsid w:val="00F8304D"/>
    <w:rsid w:val="00F84BE2"/>
    <w:rsid w:val="00F85062"/>
    <w:rsid w:val="00F85535"/>
    <w:rsid w:val="00F85C74"/>
    <w:rsid w:val="00F85F2F"/>
    <w:rsid w:val="00F86A82"/>
    <w:rsid w:val="00F86C39"/>
    <w:rsid w:val="00F86DEE"/>
    <w:rsid w:val="00F8735B"/>
    <w:rsid w:val="00F900C9"/>
    <w:rsid w:val="00F90361"/>
    <w:rsid w:val="00F90372"/>
    <w:rsid w:val="00F91458"/>
    <w:rsid w:val="00F915ED"/>
    <w:rsid w:val="00F9187F"/>
    <w:rsid w:val="00F91EA7"/>
    <w:rsid w:val="00F92227"/>
    <w:rsid w:val="00F938AD"/>
    <w:rsid w:val="00F9410E"/>
    <w:rsid w:val="00F945C1"/>
    <w:rsid w:val="00F9520C"/>
    <w:rsid w:val="00F952F7"/>
    <w:rsid w:val="00F954C0"/>
    <w:rsid w:val="00F96318"/>
    <w:rsid w:val="00F973DC"/>
    <w:rsid w:val="00F97D83"/>
    <w:rsid w:val="00FA05B4"/>
    <w:rsid w:val="00FA0D50"/>
    <w:rsid w:val="00FA1BF1"/>
    <w:rsid w:val="00FA2C65"/>
    <w:rsid w:val="00FA3239"/>
    <w:rsid w:val="00FA3377"/>
    <w:rsid w:val="00FA3421"/>
    <w:rsid w:val="00FA3502"/>
    <w:rsid w:val="00FA433B"/>
    <w:rsid w:val="00FA4D68"/>
    <w:rsid w:val="00FA5C0F"/>
    <w:rsid w:val="00FA643B"/>
    <w:rsid w:val="00FA7193"/>
    <w:rsid w:val="00FA7842"/>
    <w:rsid w:val="00FA7B19"/>
    <w:rsid w:val="00FB0884"/>
    <w:rsid w:val="00FB11CC"/>
    <w:rsid w:val="00FB223B"/>
    <w:rsid w:val="00FB239B"/>
    <w:rsid w:val="00FB2D79"/>
    <w:rsid w:val="00FB4656"/>
    <w:rsid w:val="00FB4DF0"/>
    <w:rsid w:val="00FC0C70"/>
    <w:rsid w:val="00FC1A8E"/>
    <w:rsid w:val="00FC31AF"/>
    <w:rsid w:val="00FC3735"/>
    <w:rsid w:val="00FC375A"/>
    <w:rsid w:val="00FC4068"/>
    <w:rsid w:val="00FC527D"/>
    <w:rsid w:val="00FC7BF6"/>
    <w:rsid w:val="00FC7E36"/>
    <w:rsid w:val="00FD04E3"/>
    <w:rsid w:val="00FD1303"/>
    <w:rsid w:val="00FD158D"/>
    <w:rsid w:val="00FD17E1"/>
    <w:rsid w:val="00FD2490"/>
    <w:rsid w:val="00FD3586"/>
    <w:rsid w:val="00FD3636"/>
    <w:rsid w:val="00FD3702"/>
    <w:rsid w:val="00FD4596"/>
    <w:rsid w:val="00FD473F"/>
    <w:rsid w:val="00FD4F64"/>
    <w:rsid w:val="00FD54FD"/>
    <w:rsid w:val="00FD5C37"/>
    <w:rsid w:val="00FD7509"/>
    <w:rsid w:val="00FD7A49"/>
    <w:rsid w:val="00FE050D"/>
    <w:rsid w:val="00FE0738"/>
    <w:rsid w:val="00FE1341"/>
    <w:rsid w:val="00FE14DF"/>
    <w:rsid w:val="00FE1C5C"/>
    <w:rsid w:val="00FE1E0F"/>
    <w:rsid w:val="00FE2B67"/>
    <w:rsid w:val="00FE3D8A"/>
    <w:rsid w:val="00FE427F"/>
    <w:rsid w:val="00FE4E0B"/>
    <w:rsid w:val="00FE5116"/>
    <w:rsid w:val="00FE60C3"/>
    <w:rsid w:val="00FE708E"/>
    <w:rsid w:val="00FF0403"/>
    <w:rsid w:val="00FF1538"/>
    <w:rsid w:val="00FF1539"/>
    <w:rsid w:val="00FF15B5"/>
    <w:rsid w:val="00FF1837"/>
    <w:rsid w:val="00FF18E3"/>
    <w:rsid w:val="00FF1BB3"/>
    <w:rsid w:val="00FF21E3"/>
    <w:rsid w:val="00FF2FBC"/>
    <w:rsid w:val="00FF4437"/>
    <w:rsid w:val="00FF4D01"/>
    <w:rsid w:val="00FF522E"/>
    <w:rsid w:val="00FF7260"/>
    <w:rsid w:val="00FF76DE"/>
    <w:rsid w:val="0BE07475"/>
    <w:rsid w:val="190726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qFormat="1" w:unhideWhenUsed="0" w:uiPriority="39" w:semiHidden="0" w:name="toc 9"/>
    <w:lsdException w:qFormat="1" w:unhideWhenUsed="0" w:uiPriority="0" w:semiHidden="0" w:name="Normal Indent"/>
    <w:lsdException w:qFormat="1" w:uiPriority="99" w:semiHidden="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99"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eastAsia="宋体" w:cs="Times New Roman"/>
      <w:kern w:val="2"/>
      <w:sz w:val="21"/>
      <w:szCs w:val="24"/>
      <w:lang w:val="en-US" w:eastAsia="zh-CN" w:bidi="ar-SA"/>
    </w:rPr>
  </w:style>
  <w:style w:type="paragraph" w:styleId="2">
    <w:name w:val="heading 1"/>
    <w:basedOn w:val="1"/>
    <w:next w:val="1"/>
    <w:link w:val="7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7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6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6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78"/>
    <w:qFormat/>
    <w:uiPriority w:val="0"/>
    <w:pPr>
      <w:keepNext/>
      <w:keepLines/>
      <w:numPr>
        <w:ilvl w:val="4"/>
        <w:numId w:val="1"/>
      </w:numPr>
      <w:spacing w:before="280" w:after="290" w:line="376" w:lineRule="auto"/>
      <w:outlineLvl w:val="4"/>
    </w:pPr>
    <w:rPr>
      <w:bCs/>
      <w:sz w:val="24"/>
      <w:szCs w:val="28"/>
    </w:rPr>
  </w:style>
  <w:style w:type="paragraph" w:styleId="7">
    <w:name w:val="heading 6"/>
    <w:basedOn w:val="1"/>
    <w:next w:val="1"/>
    <w:link w:val="79"/>
    <w:qFormat/>
    <w:uiPriority w:val="9"/>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80"/>
    <w:qFormat/>
    <w:uiPriority w:val="9"/>
    <w:pPr>
      <w:keepNext/>
      <w:keepLines/>
      <w:numPr>
        <w:ilvl w:val="6"/>
        <w:numId w:val="1"/>
      </w:numPr>
      <w:spacing w:before="240" w:after="64" w:line="320" w:lineRule="auto"/>
      <w:outlineLvl w:val="6"/>
    </w:pPr>
    <w:rPr>
      <w:b/>
      <w:bCs/>
      <w:sz w:val="24"/>
    </w:rPr>
  </w:style>
  <w:style w:type="paragraph" w:styleId="9">
    <w:name w:val="heading 8"/>
    <w:basedOn w:val="1"/>
    <w:next w:val="1"/>
    <w:link w:val="81"/>
    <w:qFormat/>
    <w:uiPriority w:val="9"/>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82"/>
    <w:qFormat/>
    <w:uiPriority w:val="9"/>
    <w:pPr>
      <w:keepNext/>
      <w:keepLines/>
      <w:numPr>
        <w:ilvl w:val="8"/>
        <w:numId w:val="1"/>
      </w:numPr>
      <w:spacing w:before="240" w:after="64" w:line="320" w:lineRule="auto"/>
      <w:outlineLvl w:val="8"/>
    </w:pPr>
    <w:rPr>
      <w:rFonts w:ascii="Arial" w:hAnsi="Arial" w:eastAsia="黑体"/>
      <w:szCs w:val="21"/>
    </w:rPr>
  </w:style>
  <w:style w:type="character" w:default="1" w:styleId="39">
    <w:name w:val="Default Paragraph Font"/>
    <w:unhideWhenUsed/>
    <w:qFormat/>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Theme="minorHAnsi" w:hAnsiTheme="minorHAnsi" w:cstheme="minorHAnsi"/>
      <w:sz w:val="18"/>
      <w:szCs w:val="18"/>
    </w:rPr>
  </w:style>
  <w:style w:type="paragraph" w:styleId="12">
    <w:name w:val="Normal Indent"/>
    <w:basedOn w:val="1"/>
    <w:link w:val="87"/>
    <w:qFormat/>
    <w:uiPriority w:val="0"/>
    <w:pPr>
      <w:ind w:firstLine="420" w:firstLineChars="200"/>
      <w:jc w:val="both"/>
    </w:pPr>
  </w:style>
  <w:style w:type="paragraph" w:styleId="13">
    <w:name w:val="Document Map"/>
    <w:basedOn w:val="1"/>
    <w:link w:val="83"/>
    <w:semiHidden/>
    <w:qFormat/>
    <w:uiPriority w:val="0"/>
    <w:pPr>
      <w:shd w:val="clear" w:color="auto" w:fill="000080"/>
    </w:pPr>
  </w:style>
  <w:style w:type="paragraph" w:styleId="14">
    <w:name w:val="Body Text"/>
    <w:basedOn w:val="1"/>
    <w:link w:val="71"/>
    <w:qFormat/>
    <w:uiPriority w:val="0"/>
    <w:pPr>
      <w:overflowPunct w:val="0"/>
      <w:autoSpaceDE w:val="0"/>
      <w:autoSpaceDN w:val="0"/>
      <w:adjustRightInd w:val="0"/>
      <w:spacing w:before="120" w:after="120"/>
      <w:ind w:left="2520"/>
      <w:textAlignment w:val="baseline"/>
    </w:pPr>
    <w:rPr>
      <w:rFonts w:ascii="宋体"/>
      <w:kern w:val="0"/>
      <w:sz w:val="24"/>
      <w:szCs w:val="20"/>
    </w:rPr>
  </w:style>
  <w:style w:type="paragraph" w:styleId="15">
    <w:name w:val="toc 5"/>
    <w:basedOn w:val="1"/>
    <w:next w:val="1"/>
    <w:qFormat/>
    <w:uiPriority w:val="39"/>
    <w:pPr>
      <w:ind w:left="840"/>
    </w:pPr>
    <w:rPr>
      <w:rFonts w:asciiTheme="minorHAnsi" w:hAnsiTheme="minorHAnsi" w:cstheme="minorHAnsi"/>
      <w:sz w:val="18"/>
      <w:szCs w:val="18"/>
    </w:rPr>
  </w:style>
  <w:style w:type="paragraph" w:styleId="16">
    <w:name w:val="toc 3"/>
    <w:basedOn w:val="1"/>
    <w:next w:val="1"/>
    <w:qFormat/>
    <w:uiPriority w:val="39"/>
    <w:pPr>
      <w:ind w:left="420"/>
    </w:pPr>
    <w:rPr>
      <w:rFonts w:asciiTheme="minorHAnsi" w:hAnsiTheme="minorHAnsi" w:cstheme="minorHAnsi"/>
      <w:i/>
      <w:iCs/>
      <w:sz w:val="20"/>
      <w:szCs w:val="20"/>
    </w:rPr>
  </w:style>
  <w:style w:type="paragraph" w:styleId="17">
    <w:name w:val="Plain Text"/>
    <w:basedOn w:val="1"/>
    <w:link w:val="52"/>
    <w:semiHidden/>
    <w:qFormat/>
    <w:uiPriority w:val="99"/>
    <w:rPr>
      <w:rFonts w:ascii="MingLiU" w:hAnsi="Courier New" w:eastAsia="MingLiU" w:cs="Courier New"/>
      <w:sz w:val="24"/>
      <w:lang w:eastAsia="zh-TW"/>
    </w:rPr>
  </w:style>
  <w:style w:type="paragraph" w:styleId="18">
    <w:name w:val="toc 8"/>
    <w:basedOn w:val="1"/>
    <w:next w:val="1"/>
    <w:uiPriority w:val="39"/>
    <w:pPr>
      <w:ind w:left="1470"/>
    </w:pPr>
    <w:rPr>
      <w:rFonts w:asciiTheme="minorHAnsi" w:hAnsiTheme="minorHAnsi" w:cstheme="minorHAnsi"/>
      <w:sz w:val="18"/>
      <w:szCs w:val="18"/>
    </w:rPr>
  </w:style>
  <w:style w:type="paragraph" w:styleId="19">
    <w:name w:val="Date"/>
    <w:basedOn w:val="1"/>
    <w:next w:val="1"/>
    <w:link w:val="84"/>
    <w:qFormat/>
    <w:uiPriority w:val="0"/>
    <w:pPr>
      <w:ind w:left="100" w:leftChars="2500"/>
    </w:pPr>
  </w:style>
  <w:style w:type="paragraph" w:styleId="20">
    <w:name w:val="Balloon Text"/>
    <w:basedOn w:val="1"/>
    <w:link w:val="64"/>
    <w:qFormat/>
    <w:uiPriority w:val="0"/>
    <w:rPr>
      <w:sz w:val="18"/>
      <w:szCs w:val="18"/>
    </w:rPr>
  </w:style>
  <w:style w:type="paragraph" w:styleId="21">
    <w:name w:val="footer"/>
    <w:basedOn w:val="1"/>
    <w:link w:val="86"/>
    <w:qFormat/>
    <w:uiPriority w:val="0"/>
    <w:pPr>
      <w:tabs>
        <w:tab w:val="center" w:pos="4153"/>
        <w:tab w:val="right" w:pos="8306"/>
      </w:tabs>
      <w:snapToGrid w:val="0"/>
    </w:pPr>
    <w:rPr>
      <w:sz w:val="18"/>
      <w:szCs w:val="18"/>
    </w:rPr>
  </w:style>
  <w:style w:type="paragraph" w:styleId="22">
    <w:name w:val="header"/>
    <w:basedOn w:val="1"/>
    <w:link w:val="85"/>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spacing w:before="120" w:after="120"/>
    </w:pPr>
    <w:rPr>
      <w:rFonts w:asciiTheme="minorHAnsi" w:hAnsiTheme="minorHAnsi" w:cstheme="minorHAnsi"/>
      <w:b/>
      <w:bCs/>
      <w:caps/>
      <w:sz w:val="20"/>
      <w:szCs w:val="20"/>
    </w:rPr>
  </w:style>
  <w:style w:type="paragraph" w:styleId="24">
    <w:name w:val="toc 4"/>
    <w:basedOn w:val="1"/>
    <w:next w:val="1"/>
    <w:qFormat/>
    <w:uiPriority w:val="39"/>
    <w:pPr>
      <w:ind w:left="630"/>
    </w:pPr>
    <w:rPr>
      <w:rFonts w:asciiTheme="minorHAnsi" w:hAnsiTheme="minorHAnsi" w:cstheme="minorHAnsi"/>
      <w:sz w:val="18"/>
      <w:szCs w:val="18"/>
    </w:rPr>
  </w:style>
  <w:style w:type="paragraph" w:styleId="25">
    <w:name w:val="List"/>
    <w:basedOn w:val="1"/>
    <w:qFormat/>
    <w:uiPriority w:val="0"/>
    <w:pPr>
      <w:ind w:left="200" w:hanging="200" w:hangingChars="200"/>
    </w:pPr>
  </w:style>
  <w:style w:type="paragraph" w:styleId="26">
    <w:name w:val="footnote text"/>
    <w:basedOn w:val="1"/>
    <w:link w:val="66"/>
    <w:unhideWhenUsed/>
    <w:qFormat/>
    <w:uiPriority w:val="99"/>
    <w:rPr>
      <w:rFonts w:ascii="Calibri" w:hAnsi="Calibri"/>
      <w:kern w:val="0"/>
      <w:sz w:val="20"/>
      <w:szCs w:val="20"/>
    </w:rPr>
  </w:style>
  <w:style w:type="paragraph" w:styleId="27">
    <w:name w:val="toc 6"/>
    <w:basedOn w:val="1"/>
    <w:next w:val="1"/>
    <w:qFormat/>
    <w:uiPriority w:val="39"/>
    <w:pPr>
      <w:ind w:left="1050"/>
    </w:pPr>
    <w:rPr>
      <w:rFonts w:asciiTheme="minorHAnsi" w:hAnsiTheme="minorHAnsi" w:cstheme="minorHAnsi"/>
      <w:sz w:val="18"/>
      <w:szCs w:val="18"/>
    </w:rPr>
  </w:style>
  <w:style w:type="paragraph" w:styleId="28">
    <w:name w:val="toc 2"/>
    <w:basedOn w:val="1"/>
    <w:next w:val="1"/>
    <w:qFormat/>
    <w:uiPriority w:val="39"/>
    <w:pPr>
      <w:ind w:left="210"/>
    </w:pPr>
    <w:rPr>
      <w:rFonts w:asciiTheme="minorHAnsi" w:hAnsiTheme="minorHAnsi" w:cstheme="minorHAnsi"/>
      <w:smallCaps/>
      <w:sz w:val="20"/>
      <w:szCs w:val="20"/>
    </w:rPr>
  </w:style>
  <w:style w:type="paragraph" w:styleId="29">
    <w:name w:val="toc 9"/>
    <w:basedOn w:val="1"/>
    <w:next w:val="1"/>
    <w:qFormat/>
    <w:uiPriority w:val="39"/>
    <w:pPr>
      <w:ind w:left="1680"/>
    </w:pPr>
    <w:rPr>
      <w:rFonts w:asciiTheme="minorHAnsi" w:hAnsiTheme="minorHAnsi" w:cstheme="minorHAnsi"/>
      <w:sz w:val="18"/>
      <w:szCs w:val="18"/>
    </w:rPr>
  </w:style>
  <w:style w:type="paragraph" w:styleId="30">
    <w:name w:val="Body Text 2"/>
    <w:basedOn w:val="1"/>
    <w:link w:val="88"/>
    <w:qFormat/>
    <w:uiPriority w:val="0"/>
    <w:pPr>
      <w:spacing w:after="120" w:line="480" w:lineRule="auto"/>
    </w:pPr>
  </w:style>
  <w:style w:type="paragraph" w:styleId="31">
    <w:name w:val="HTML Preformatted"/>
    <w:basedOn w:val="1"/>
    <w:link w:val="8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黑体" w:hAnsi="Courier New" w:eastAsia="黑体"/>
      <w:kern w:val="0"/>
      <w:sz w:val="20"/>
      <w:szCs w:val="20"/>
    </w:rPr>
  </w:style>
  <w:style w:type="paragraph" w:styleId="32">
    <w:name w:val="Normal (Web)"/>
    <w:basedOn w:val="1"/>
    <w:qFormat/>
    <w:uiPriority w:val="99"/>
    <w:pPr>
      <w:spacing w:before="100" w:beforeAutospacing="1" w:after="100" w:afterAutospacing="1"/>
    </w:pPr>
    <w:rPr>
      <w:rFonts w:ascii="宋体" w:hAnsi="宋体" w:cs="宋体"/>
      <w:kern w:val="0"/>
      <w:sz w:val="24"/>
    </w:rPr>
  </w:style>
  <w:style w:type="paragraph" w:styleId="33">
    <w:name w:val="Title"/>
    <w:basedOn w:val="1"/>
    <w:next w:val="1"/>
    <w:link w:val="108"/>
    <w:qFormat/>
    <w:uiPriority w:val="0"/>
    <w:pPr>
      <w:spacing w:before="240" w:after="60"/>
      <w:jc w:val="center"/>
      <w:outlineLvl w:val="0"/>
    </w:pPr>
    <w:rPr>
      <w:rFonts w:asciiTheme="majorHAnsi" w:hAnsiTheme="majorHAnsi" w:cstheme="majorBidi"/>
      <w:b/>
      <w:bCs/>
      <w:sz w:val="32"/>
      <w:szCs w:val="32"/>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6">
    <w:name w:val="Light List Accent 3"/>
    <w:basedOn w:val="34"/>
    <w:qFormat/>
    <w:uiPriority w:val="61"/>
    <w:pPr>
      <w:spacing w:line="240" w:lineRule="auto"/>
    </w:pPr>
    <w:rPr>
      <w:rFonts w:asciiTheme="minorHAnsi" w:hAnsiTheme="minorHAnsi" w:eastAsiaTheme="minorEastAsia" w:cstheme="minorBidi"/>
      <w:sz w:val="22"/>
      <w:szCs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37">
    <w:name w:val="Medium Shading 2 Accent 5"/>
    <w:basedOn w:val="34"/>
    <w:qFormat/>
    <w:uiPriority w:val="64"/>
    <w:rPr>
      <w:rFonts w:ascii="Calibri" w:hAnsi="Calibri"/>
      <w:sz w:val="22"/>
      <w:szCs w:val="22"/>
    </w:rPr>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4BACC6"/>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38">
    <w:name w:val="Medium List 2 Accent 1"/>
    <w:basedOn w:val="34"/>
    <w:qFormat/>
    <w:uiPriority w:val="66"/>
    <w:rPr>
      <w:rFonts w:ascii="Cambria" w:hAnsi="Cambria"/>
      <w:color w:val="000000"/>
      <w:sz w:val="22"/>
      <w:szCs w:val="22"/>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nil"/>
          <w:bottom w:val="single" w:color="4F81BD" w:sz="24" w:space="0"/>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single" w:color="4F81BD" w:sz="8" w:space="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40">
    <w:name w:val="Strong"/>
    <w:qFormat/>
    <w:uiPriority w:val="22"/>
    <w:rPr>
      <w:b/>
      <w:bCs/>
    </w:rPr>
  </w:style>
  <w:style w:type="character" w:styleId="41">
    <w:name w:val="FollowedHyperlink"/>
    <w:qFormat/>
    <w:uiPriority w:val="0"/>
    <w:rPr>
      <w:color w:val="800080"/>
      <w:u w:val="single"/>
    </w:rPr>
  </w:style>
  <w:style w:type="character" w:styleId="42">
    <w:name w:val="Hyperlink"/>
    <w:qFormat/>
    <w:uiPriority w:val="99"/>
    <w:rPr>
      <w:color w:val="0000FF"/>
      <w:u w:val="single"/>
    </w:rPr>
  </w:style>
  <w:style w:type="character" w:customStyle="1" w:styleId="43">
    <w:name w:val="unnamed3"/>
    <w:basedOn w:val="39"/>
    <w:qFormat/>
    <w:uiPriority w:val="0"/>
  </w:style>
  <w:style w:type="paragraph" w:customStyle="1" w:styleId="44">
    <w:name w:val="Table Text"/>
    <w:basedOn w:val="1"/>
    <w:qFormat/>
    <w:uiPriority w:val="0"/>
    <w:pPr>
      <w:keepLines/>
      <w:overflowPunct w:val="0"/>
      <w:autoSpaceDE w:val="0"/>
      <w:autoSpaceDN w:val="0"/>
      <w:adjustRightInd w:val="0"/>
      <w:textAlignment w:val="baseline"/>
    </w:pPr>
    <w:rPr>
      <w:rFonts w:ascii="Book Antiqua" w:hAnsi="Book Antiqua"/>
      <w:kern w:val="0"/>
      <w:sz w:val="16"/>
    </w:rPr>
  </w:style>
  <w:style w:type="character" w:customStyle="1" w:styleId="45">
    <w:name w:val="style11"/>
    <w:qFormat/>
    <w:uiPriority w:val="0"/>
    <w:rPr>
      <w:color w:val="000000"/>
    </w:rPr>
  </w:style>
  <w:style w:type="paragraph" w:customStyle="1" w:styleId="46">
    <w:name w:val="F正文"/>
    <w:basedOn w:val="1"/>
    <w:link w:val="48"/>
    <w:qFormat/>
    <w:uiPriority w:val="0"/>
    <w:pPr>
      <w:spacing w:before="60" w:after="60" w:line="264" w:lineRule="auto"/>
      <w:ind w:firstLine="420" w:firstLineChars="200"/>
    </w:pPr>
    <w:rPr>
      <w:rFonts w:ascii="宋体" w:hAnsi="Microsoft Sans Serif"/>
      <w:bCs/>
      <w:szCs w:val="21"/>
    </w:rPr>
  </w:style>
  <w:style w:type="paragraph" w:customStyle="1" w:styleId="47">
    <w:name w:val="默认段落字体 Para Char Char Char1 Char"/>
    <w:basedOn w:val="1"/>
    <w:qFormat/>
    <w:uiPriority w:val="0"/>
    <w:pPr>
      <w:spacing w:line="240" w:lineRule="atLeast"/>
      <w:ind w:left="420" w:firstLine="420"/>
    </w:pPr>
    <w:rPr>
      <w:kern w:val="0"/>
      <w:szCs w:val="21"/>
    </w:rPr>
  </w:style>
  <w:style w:type="character" w:customStyle="1" w:styleId="48">
    <w:name w:val="F正文 Char"/>
    <w:link w:val="46"/>
    <w:qFormat/>
    <w:uiPriority w:val="0"/>
    <w:rPr>
      <w:rFonts w:ascii="宋体" w:hAnsi="Microsoft Sans Serif" w:eastAsia="宋体"/>
      <w:bCs/>
      <w:kern w:val="2"/>
      <w:sz w:val="21"/>
      <w:szCs w:val="21"/>
      <w:lang w:val="en-US" w:eastAsia="zh-CN" w:bidi="ar-SA"/>
    </w:rPr>
  </w:style>
  <w:style w:type="paragraph" w:customStyle="1" w:styleId="49">
    <w:name w:val="Smt正文1"/>
    <w:basedOn w:val="1"/>
    <w:qFormat/>
    <w:uiPriority w:val="0"/>
    <w:pPr>
      <w:adjustRightInd w:val="0"/>
      <w:spacing w:before="120" w:after="120"/>
      <w:ind w:left="1700"/>
      <w:textAlignment w:val="baseline"/>
    </w:pPr>
    <w:rPr>
      <w:rFonts w:ascii="Book Antiqua" w:hAnsi="Book Antiqua"/>
      <w:kern w:val="0"/>
      <w:szCs w:val="20"/>
    </w:rPr>
  </w:style>
  <w:style w:type="paragraph" w:customStyle="1" w:styleId="50">
    <w:name w:val="方法论正文"/>
    <w:basedOn w:val="1"/>
    <w:qFormat/>
    <w:uiPriority w:val="0"/>
    <w:pPr>
      <w:ind w:firstLine="424" w:firstLineChars="202"/>
    </w:pPr>
  </w:style>
  <w:style w:type="paragraph" w:customStyle="1" w:styleId="51">
    <w:name w:val="List Paragraph"/>
    <w:basedOn w:val="1"/>
    <w:qFormat/>
    <w:uiPriority w:val="34"/>
    <w:pPr>
      <w:ind w:firstLine="420" w:firstLineChars="200"/>
    </w:pPr>
    <w:rPr>
      <w:rFonts w:ascii="Calibri" w:hAnsi="Calibri"/>
      <w:szCs w:val="22"/>
    </w:rPr>
  </w:style>
  <w:style w:type="character" w:customStyle="1" w:styleId="52">
    <w:name w:val="纯文本 Char"/>
    <w:link w:val="17"/>
    <w:semiHidden/>
    <w:qFormat/>
    <w:uiPriority w:val="99"/>
    <w:rPr>
      <w:rFonts w:ascii="MingLiU" w:hAnsi="Courier New" w:eastAsia="MingLiU" w:cs="Courier New"/>
      <w:kern w:val="2"/>
      <w:sz w:val="24"/>
      <w:szCs w:val="24"/>
      <w:lang w:eastAsia="zh-TW"/>
    </w:rPr>
  </w:style>
  <w:style w:type="character" w:customStyle="1" w:styleId="53">
    <w:name w:val="Highlighted Variable"/>
    <w:qFormat/>
    <w:uiPriority w:val="0"/>
    <w:rPr>
      <w:rFonts w:ascii="宋体" w:hAnsi="宋体" w:eastAsia="宋体"/>
      <w:color w:val="0000FF"/>
      <w:sz w:val="20"/>
    </w:rPr>
  </w:style>
  <w:style w:type="character" w:customStyle="1" w:styleId="54">
    <w:name w:val="Smt封面项目名称 Char Char"/>
    <w:link w:val="55"/>
    <w:qFormat/>
    <w:uiPriority w:val="0"/>
    <w:rPr>
      <w:rFonts w:ascii="Book Antiqua" w:hAnsi="Book Antiqua"/>
      <w:b/>
      <w:bCs/>
      <w:sz w:val="48"/>
      <w:szCs w:val="36"/>
    </w:rPr>
  </w:style>
  <w:style w:type="paragraph" w:customStyle="1" w:styleId="55">
    <w:name w:val="Smt封面项目名称"/>
    <w:basedOn w:val="1"/>
    <w:link w:val="54"/>
    <w:qFormat/>
    <w:uiPriority w:val="0"/>
    <w:pPr>
      <w:adjustRightInd w:val="0"/>
      <w:jc w:val="center"/>
      <w:textAlignment w:val="baseline"/>
    </w:pPr>
    <w:rPr>
      <w:rFonts w:ascii="Book Antiqua" w:hAnsi="Book Antiqua"/>
      <w:b/>
      <w:bCs/>
      <w:kern w:val="0"/>
      <w:sz w:val="48"/>
      <w:szCs w:val="36"/>
    </w:rPr>
  </w:style>
  <w:style w:type="paragraph" w:customStyle="1" w:styleId="56">
    <w:name w:val="加粗标题线 Title Bar + 宋体 10 磅 蓝色 左侧:  0 厘米 右侧:  0.05 厘米 行距: 最小值 0 磅"/>
    <w:basedOn w:val="1"/>
    <w:uiPriority w:val="0"/>
    <w:pPr>
      <w:keepNext/>
      <w:pageBreakBefore/>
      <w:shd w:val="solid" w:color="auto" w:fill="auto"/>
      <w:overflowPunct w:val="0"/>
      <w:autoSpaceDE w:val="0"/>
      <w:autoSpaceDN w:val="0"/>
      <w:adjustRightInd w:val="0"/>
      <w:spacing w:before="1680" w:line="0" w:lineRule="atLeast"/>
      <w:ind w:right="26"/>
      <w:textAlignment w:val="baseline"/>
    </w:pPr>
    <w:rPr>
      <w:rFonts w:ascii="宋体" w:hAnsi="宋体" w:cs="宋体"/>
      <w:color w:val="0000FF"/>
      <w:kern w:val="0"/>
      <w:sz w:val="20"/>
      <w:szCs w:val="20"/>
    </w:rPr>
  </w:style>
  <w:style w:type="character" w:customStyle="1" w:styleId="57">
    <w:name w:val="加大换行 Highlighted Variable + 一号"/>
    <w:qFormat/>
    <w:uiPriority w:val="0"/>
    <w:rPr>
      <w:rFonts w:ascii="宋体" w:hAnsi="宋体" w:eastAsia="宋体"/>
      <w:color w:val="0000FF"/>
      <w:sz w:val="52"/>
    </w:rPr>
  </w:style>
  <w:style w:type="paragraph" w:customStyle="1" w:styleId="58">
    <w:name w:val="文档控制-标题线Heading Bar"/>
    <w:basedOn w:val="1"/>
    <w:next w:val="4"/>
    <w:qFormat/>
    <w:uiPriority w:val="0"/>
    <w:pPr>
      <w:keepNext/>
      <w:keepLines/>
      <w:shd w:val="solid" w:color="auto" w:fill="auto"/>
      <w:overflowPunct w:val="0"/>
      <w:autoSpaceDE w:val="0"/>
      <w:autoSpaceDN w:val="0"/>
      <w:adjustRightInd w:val="0"/>
      <w:spacing w:before="120"/>
      <w:ind w:right="7586"/>
      <w:textAlignment w:val="baseline"/>
    </w:pPr>
    <w:rPr>
      <w:rFonts w:ascii="Book Antiqua" w:hAnsi="Book Antiqua"/>
      <w:color w:val="FFFFFF"/>
      <w:kern w:val="0"/>
      <w:sz w:val="8"/>
    </w:rPr>
  </w:style>
  <w:style w:type="paragraph" w:customStyle="1" w:styleId="59">
    <w:name w:val="Table Heading"/>
    <w:basedOn w:val="44"/>
    <w:qFormat/>
    <w:uiPriority w:val="0"/>
    <w:pPr>
      <w:spacing w:before="120" w:after="120"/>
    </w:pPr>
    <w:rPr>
      <w:rFonts w:ascii="宋体" w:hAnsi="Times New Roman"/>
      <w:b/>
      <w:szCs w:val="20"/>
    </w:rPr>
  </w:style>
  <w:style w:type="paragraph" w:customStyle="1" w:styleId="60">
    <w:name w:val="Smt附录"/>
    <w:basedOn w:val="3"/>
    <w:next w:val="49"/>
    <w:uiPriority w:val="0"/>
    <w:pPr>
      <w:pageBreakBefore/>
      <w:numPr>
        <w:ilvl w:val="0"/>
        <w:numId w:val="0"/>
      </w:numPr>
      <w:pBdr>
        <w:top w:val="single" w:color="auto" w:sz="30" w:space="4"/>
      </w:pBdr>
      <w:adjustRightInd w:val="0"/>
      <w:spacing w:before="120" w:after="120" w:line="240" w:lineRule="auto"/>
      <w:textAlignment w:val="baseline"/>
    </w:pPr>
    <w:rPr>
      <w:rFonts w:ascii="宋体" w:hAnsi="宋体" w:eastAsia="宋体"/>
      <w:bCs w:val="0"/>
      <w:kern w:val="0"/>
    </w:rPr>
  </w:style>
  <w:style w:type="character" w:customStyle="1" w:styleId="61">
    <w:name w:val="标题 3 Char"/>
    <w:link w:val="4"/>
    <w:uiPriority w:val="0"/>
    <w:rPr>
      <w:b/>
      <w:bCs/>
      <w:kern w:val="2"/>
      <w:sz w:val="32"/>
      <w:szCs w:val="32"/>
    </w:rPr>
  </w:style>
  <w:style w:type="paragraph" w:customStyle="1" w:styleId="62">
    <w:name w:val="QH正文2"/>
    <w:basedOn w:val="1"/>
    <w:qFormat/>
    <w:uiPriority w:val="0"/>
    <w:pPr>
      <w:adjustRightInd w:val="0"/>
      <w:spacing w:before="120" w:after="120"/>
      <w:ind w:left="2500"/>
      <w:textAlignment w:val="baseline"/>
    </w:pPr>
    <w:rPr>
      <w:rFonts w:ascii="Book Antiqua" w:hAnsi="Book Antiqua"/>
      <w:kern w:val="0"/>
      <w:szCs w:val="20"/>
    </w:rPr>
  </w:style>
  <w:style w:type="paragraph" w:customStyle="1" w:styleId="63">
    <w:name w:val="TOC Heading"/>
    <w:basedOn w:val="2"/>
    <w:next w:val="1"/>
    <w:qFormat/>
    <w:uiPriority w:val="39"/>
    <w:pPr>
      <w:numPr>
        <w:numId w:val="0"/>
      </w:numPr>
      <w:spacing w:before="480" w:after="0" w:line="276" w:lineRule="auto"/>
      <w:outlineLvl w:val="9"/>
    </w:pPr>
    <w:rPr>
      <w:rFonts w:ascii="Cambria" w:hAnsi="Cambria"/>
      <w:color w:val="365F91"/>
      <w:kern w:val="0"/>
      <w:sz w:val="28"/>
      <w:szCs w:val="28"/>
    </w:rPr>
  </w:style>
  <w:style w:type="character" w:customStyle="1" w:styleId="64">
    <w:name w:val="批注框文本 Char"/>
    <w:link w:val="20"/>
    <w:qFormat/>
    <w:uiPriority w:val="0"/>
    <w:rPr>
      <w:kern w:val="2"/>
      <w:sz w:val="18"/>
      <w:szCs w:val="18"/>
    </w:rPr>
  </w:style>
  <w:style w:type="paragraph" w:customStyle="1" w:styleId="65">
    <w:name w:val="Decimal Aligned"/>
    <w:basedOn w:val="1"/>
    <w:qFormat/>
    <w:uiPriority w:val="40"/>
    <w:pPr>
      <w:tabs>
        <w:tab w:val="decimal" w:pos="360"/>
      </w:tabs>
      <w:spacing w:after="200" w:line="276" w:lineRule="auto"/>
    </w:pPr>
    <w:rPr>
      <w:rFonts w:ascii="Calibri" w:hAnsi="Calibri" w:eastAsia="Calibri"/>
      <w:kern w:val="0"/>
      <w:sz w:val="22"/>
      <w:szCs w:val="22"/>
    </w:rPr>
  </w:style>
  <w:style w:type="character" w:customStyle="1" w:styleId="66">
    <w:name w:val="脚注文本 Char"/>
    <w:link w:val="26"/>
    <w:qFormat/>
    <w:uiPriority w:val="99"/>
    <w:rPr>
      <w:rFonts w:ascii="Calibri" w:hAnsi="Calibri"/>
    </w:rPr>
  </w:style>
  <w:style w:type="character" w:customStyle="1" w:styleId="67">
    <w:name w:val="Subtle Emphasis"/>
    <w:qFormat/>
    <w:uiPriority w:val="19"/>
    <w:rPr>
      <w:i/>
      <w:iCs/>
      <w:color w:val="000000"/>
    </w:rPr>
  </w:style>
  <w:style w:type="table" w:customStyle="1" w:styleId="68">
    <w:name w:val="浅色列表1"/>
    <w:basedOn w:val="34"/>
    <w:qFormat/>
    <w:uiPriority w:val="61"/>
    <w:rPr>
      <w:rFonts w:ascii="Calibri" w:hAnsi="Calibri"/>
      <w:sz w:val="22"/>
      <w:szCs w:val="22"/>
    </w:rPr>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character" w:customStyle="1" w:styleId="69">
    <w:name w:val="标题 4 Char"/>
    <w:link w:val="5"/>
    <w:uiPriority w:val="0"/>
    <w:rPr>
      <w:rFonts w:ascii="Arial" w:hAnsi="Arial" w:eastAsia="黑体"/>
      <w:b/>
      <w:bCs/>
      <w:kern w:val="2"/>
      <w:sz w:val="28"/>
      <w:szCs w:val="28"/>
    </w:rPr>
  </w:style>
  <w:style w:type="paragraph" w:customStyle="1" w:styleId="70">
    <w:name w:val="Char Char1"/>
    <w:basedOn w:val="13"/>
    <w:qFormat/>
    <w:uiPriority w:val="0"/>
    <w:rPr>
      <w:rFonts w:ascii="Tahoma" w:hAnsi="Tahoma"/>
      <w:sz w:val="24"/>
    </w:rPr>
  </w:style>
  <w:style w:type="character" w:customStyle="1" w:styleId="71">
    <w:name w:val="正文文本 Char1"/>
    <w:basedOn w:val="39"/>
    <w:link w:val="14"/>
    <w:qFormat/>
    <w:uiPriority w:val="0"/>
    <w:rPr>
      <w:rFonts w:ascii="宋体"/>
      <w:sz w:val="24"/>
    </w:rPr>
  </w:style>
  <w:style w:type="table" w:customStyle="1" w:styleId="72">
    <w:name w:val="中等深浅底纹 2 - 强调文字颜色 11"/>
    <w:basedOn w:val="34"/>
    <w:qFormat/>
    <w:uiPriority w:val="64"/>
    <w:pPr>
      <w:jc w:val="both"/>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paragraph" w:customStyle="1" w:styleId="73">
    <w:name w:val="正文文本缩进 4"/>
    <w:basedOn w:val="14"/>
    <w:uiPriority w:val="0"/>
    <w:pPr>
      <w:overflowPunct/>
      <w:autoSpaceDE/>
      <w:autoSpaceDN/>
      <w:adjustRightInd/>
      <w:ind w:left="1701"/>
      <w:jc w:val="both"/>
      <w:textAlignment w:val="auto"/>
    </w:pPr>
    <w:rPr>
      <w:rFonts w:ascii="Times New Roman"/>
      <w:sz w:val="21"/>
      <w:szCs w:val="21"/>
    </w:rPr>
  </w:style>
  <w:style w:type="table" w:customStyle="1" w:styleId="74">
    <w:name w:val="浅色底纹 - 强调文字颜色 11"/>
    <w:basedOn w:val="34"/>
    <w:uiPriority w:val="60"/>
    <w:pPr>
      <w:spacing w:line="240" w:lineRule="auto"/>
    </w:pPr>
    <w:rPr>
      <w:rFonts w:asciiTheme="minorHAnsi" w:hAnsiTheme="minorHAnsi" w:eastAsiaTheme="minorEastAsia" w:cstheme="minorBidi"/>
      <w:color w:val="376092" w:themeColor="accent1" w:themeShade="BF"/>
      <w:sz w:val="22"/>
      <w:szCs w:val="22"/>
    </w:rPr>
    <w:tblPr>
      <w:tblBorders>
        <w:top w:val="single" w:color="4F81BD" w:themeColor="accent1" w:sz="8" w:space="0"/>
        <w:bottom w:val="single" w:color="4F81BD" w:themeColor="accent1" w:sz="8" w:space="0"/>
      </w:tblBorders>
    </w:tblPr>
    <w:tblStylePr w:type="firstRow">
      <w:pPr>
        <w:spacing w:before="0" w:after="0" w:line="240" w:lineRule="auto"/>
      </w:pPr>
      <w:rPr>
        <w:b/>
        <w:bCs/>
        <w:color w:val="376092"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color w:val="376092" w:themeColor="accent1" w:themeShade="BF"/>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color w:val="376092" w:themeColor="accent1" w:themeShade="BF"/>
      </w:rPr>
    </w:tblStylePr>
    <w:tblStylePr w:type="lastCol">
      <w:rPr>
        <w:b/>
        <w:bCs/>
        <w:color w:val="376092"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75">
    <w:name w:val="邮件"/>
    <w:uiPriority w:val="0"/>
    <w:pPr>
      <w:spacing w:line="240" w:lineRule="auto"/>
    </w:pPr>
    <w:rPr>
      <w:rFonts w:ascii="GulimChe" w:hAnsi="GulimChe" w:eastAsia="宋体" w:cs="Times New Roman"/>
      <w:kern w:val="2"/>
      <w:sz w:val="24"/>
      <w:szCs w:val="24"/>
      <w:lang w:val="en-US" w:eastAsia="zh-CN" w:bidi="ar-SA"/>
    </w:rPr>
  </w:style>
  <w:style w:type="character" w:customStyle="1" w:styleId="76">
    <w:name w:val="标题 2 Char"/>
    <w:basedOn w:val="39"/>
    <w:link w:val="3"/>
    <w:qFormat/>
    <w:uiPriority w:val="0"/>
    <w:rPr>
      <w:rFonts w:ascii="Arial" w:hAnsi="Arial" w:eastAsia="黑体"/>
      <w:b/>
      <w:bCs/>
      <w:kern w:val="2"/>
      <w:sz w:val="32"/>
      <w:szCs w:val="32"/>
    </w:rPr>
  </w:style>
  <w:style w:type="character" w:customStyle="1" w:styleId="77">
    <w:name w:val="标题 1 Char"/>
    <w:basedOn w:val="39"/>
    <w:link w:val="2"/>
    <w:qFormat/>
    <w:uiPriority w:val="0"/>
    <w:rPr>
      <w:b/>
      <w:bCs/>
      <w:kern w:val="44"/>
      <w:sz w:val="44"/>
      <w:szCs w:val="44"/>
    </w:rPr>
  </w:style>
  <w:style w:type="character" w:customStyle="1" w:styleId="78">
    <w:name w:val="标题 5 Char"/>
    <w:basedOn w:val="39"/>
    <w:link w:val="6"/>
    <w:qFormat/>
    <w:uiPriority w:val="0"/>
    <w:rPr>
      <w:bCs/>
      <w:kern w:val="2"/>
      <w:sz w:val="24"/>
      <w:szCs w:val="28"/>
    </w:rPr>
  </w:style>
  <w:style w:type="character" w:customStyle="1" w:styleId="79">
    <w:name w:val="标题 6 Char"/>
    <w:basedOn w:val="39"/>
    <w:link w:val="7"/>
    <w:uiPriority w:val="9"/>
    <w:rPr>
      <w:rFonts w:ascii="Arial" w:hAnsi="Arial" w:eastAsia="黑体"/>
      <w:b/>
      <w:bCs/>
      <w:kern w:val="2"/>
      <w:sz w:val="24"/>
      <w:szCs w:val="24"/>
    </w:rPr>
  </w:style>
  <w:style w:type="character" w:customStyle="1" w:styleId="80">
    <w:name w:val="标题 7 Char"/>
    <w:basedOn w:val="39"/>
    <w:link w:val="8"/>
    <w:qFormat/>
    <w:uiPriority w:val="9"/>
    <w:rPr>
      <w:b/>
      <w:bCs/>
      <w:kern w:val="2"/>
      <w:sz w:val="24"/>
      <w:szCs w:val="24"/>
    </w:rPr>
  </w:style>
  <w:style w:type="character" w:customStyle="1" w:styleId="81">
    <w:name w:val="标题 8 Char"/>
    <w:basedOn w:val="39"/>
    <w:link w:val="9"/>
    <w:qFormat/>
    <w:uiPriority w:val="9"/>
    <w:rPr>
      <w:rFonts w:ascii="Arial" w:hAnsi="Arial" w:eastAsia="黑体"/>
      <w:kern w:val="2"/>
      <w:sz w:val="24"/>
      <w:szCs w:val="24"/>
    </w:rPr>
  </w:style>
  <w:style w:type="character" w:customStyle="1" w:styleId="82">
    <w:name w:val="标题 9 Char"/>
    <w:basedOn w:val="39"/>
    <w:link w:val="10"/>
    <w:qFormat/>
    <w:uiPriority w:val="9"/>
    <w:rPr>
      <w:rFonts w:ascii="Arial" w:hAnsi="Arial" w:eastAsia="黑体"/>
      <w:kern w:val="2"/>
      <w:sz w:val="21"/>
      <w:szCs w:val="21"/>
    </w:rPr>
  </w:style>
  <w:style w:type="character" w:customStyle="1" w:styleId="83">
    <w:name w:val="文档结构图 Char"/>
    <w:basedOn w:val="39"/>
    <w:link w:val="13"/>
    <w:semiHidden/>
    <w:qFormat/>
    <w:uiPriority w:val="0"/>
    <w:rPr>
      <w:kern w:val="2"/>
      <w:sz w:val="21"/>
      <w:szCs w:val="24"/>
      <w:shd w:val="clear" w:color="auto" w:fill="000080"/>
    </w:rPr>
  </w:style>
  <w:style w:type="character" w:customStyle="1" w:styleId="84">
    <w:name w:val="日期 Char"/>
    <w:basedOn w:val="39"/>
    <w:link w:val="19"/>
    <w:qFormat/>
    <w:uiPriority w:val="0"/>
    <w:rPr>
      <w:kern w:val="2"/>
      <w:sz w:val="21"/>
      <w:szCs w:val="24"/>
    </w:rPr>
  </w:style>
  <w:style w:type="character" w:customStyle="1" w:styleId="85">
    <w:name w:val="页眉 Char"/>
    <w:basedOn w:val="39"/>
    <w:link w:val="22"/>
    <w:qFormat/>
    <w:uiPriority w:val="0"/>
    <w:rPr>
      <w:kern w:val="2"/>
      <w:sz w:val="18"/>
      <w:szCs w:val="18"/>
    </w:rPr>
  </w:style>
  <w:style w:type="character" w:customStyle="1" w:styleId="86">
    <w:name w:val="页脚 Char"/>
    <w:basedOn w:val="39"/>
    <w:link w:val="21"/>
    <w:qFormat/>
    <w:uiPriority w:val="0"/>
    <w:rPr>
      <w:kern w:val="2"/>
      <w:sz w:val="18"/>
      <w:szCs w:val="18"/>
    </w:rPr>
  </w:style>
  <w:style w:type="character" w:customStyle="1" w:styleId="87">
    <w:name w:val="正文缩进 Char1"/>
    <w:link w:val="12"/>
    <w:qFormat/>
    <w:locked/>
    <w:uiPriority w:val="0"/>
    <w:rPr>
      <w:kern w:val="2"/>
      <w:sz w:val="21"/>
      <w:szCs w:val="24"/>
    </w:rPr>
  </w:style>
  <w:style w:type="character" w:customStyle="1" w:styleId="88">
    <w:name w:val="正文文本 2 Char"/>
    <w:basedOn w:val="39"/>
    <w:link w:val="30"/>
    <w:qFormat/>
    <w:uiPriority w:val="0"/>
    <w:rPr>
      <w:kern w:val="2"/>
      <w:sz w:val="21"/>
      <w:szCs w:val="24"/>
    </w:rPr>
  </w:style>
  <w:style w:type="character" w:customStyle="1" w:styleId="89">
    <w:name w:val="HTML 预设格式 Char"/>
    <w:basedOn w:val="39"/>
    <w:link w:val="31"/>
    <w:qFormat/>
    <w:uiPriority w:val="0"/>
    <w:rPr>
      <w:rFonts w:ascii="黑体" w:hAnsi="Courier New" w:eastAsia="黑体"/>
    </w:rPr>
  </w:style>
  <w:style w:type="paragraph" w:customStyle="1" w:styleId="90">
    <w:name w:val="Cap_表格层级 1"/>
    <w:basedOn w:val="1"/>
    <w:qFormat/>
    <w:uiPriority w:val="0"/>
    <w:pPr>
      <w:tabs>
        <w:tab w:val="left" w:pos="326"/>
      </w:tabs>
      <w:spacing w:after="60" w:line="240" w:lineRule="auto"/>
      <w:ind w:left="326" w:hanging="216"/>
    </w:pPr>
    <w:rPr>
      <w:rFonts w:ascii="Arial" w:hAnsi="Arial" w:cs="Arial"/>
      <w:sz w:val="18"/>
      <w:szCs w:val="16"/>
    </w:rPr>
  </w:style>
  <w:style w:type="character" w:customStyle="1" w:styleId="91">
    <w:name w:val="标题 1 Char1"/>
    <w:basedOn w:val="39"/>
    <w:qFormat/>
    <w:uiPriority w:val="9"/>
    <w:rPr>
      <w:rFonts w:ascii="Times New Roman" w:hAnsi="Times New Roman" w:eastAsia="宋体" w:cs="Times New Roman"/>
      <w:b/>
      <w:bCs/>
      <w:kern w:val="44"/>
      <w:sz w:val="44"/>
      <w:szCs w:val="44"/>
    </w:rPr>
  </w:style>
  <w:style w:type="character" w:customStyle="1" w:styleId="92">
    <w:name w:val="正文段落1 Char"/>
    <w:basedOn w:val="39"/>
    <w:link w:val="93"/>
    <w:qFormat/>
    <w:locked/>
    <w:uiPriority w:val="0"/>
    <w:rPr>
      <w:szCs w:val="21"/>
    </w:rPr>
  </w:style>
  <w:style w:type="paragraph" w:customStyle="1" w:styleId="93">
    <w:name w:val="正文段落1"/>
    <w:basedOn w:val="1"/>
    <w:link w:val="92"/>
    <w:qFormat/>
    <w:uiPriority w:val="0"/>
    <w:pPr>
      <w:widowControl w:val="0"/>
      <w:tabs>
        <w:tab w:val="left" w:pos="1260"/>
      </w:tabs>
      <w:spacing w:line="480" w:lineRule="exact"/>
      <w:ind w:left="1260" w:hanging="420"/>
      <w:jc w:val="both"/>
    </w:pPr>
    <w:rPr>
      <w:kern w:val="0"/>
      <w:sz w:val="20"/>
      <w:szCs w:val="21"/>
    </w:rPr>
  </w:style>
  <w:style w:type="paragraph" w:customStyle="1" w:styleId="94">
    <w:name w:val="style2"/>
    <w:basedOn w:val="1"/>
    <w:qFormat/>
    <w:uiPriority w:val="0"/>
    <w:pPr>
      <w:spacing w:before="75" w:after="75" w:line="240" w:lineRule="auto"/>
      <w:ind w:left="75" w:right="75"/>
    </w:pPr>
    <w:rPr>
      <w:rFonts w:ascii="微软雅黑" w:hAnsi="微软雅黑" w:eastAsia="微软雅黑" w:cs="宋体"/>
      <w:kern w:val="0"/>
      <w:sz w:val="24"/>
    </w:rPr>
  </w:style>
  <w:style w:type="character" w:customStyle="1" w:styleId="95">
    <w:name w:val="style21"/>
    <w:basedOn w:val="39"/>
    <w:qFormat/>
    <w:uiPriority w:val="0"/>
    <w:rPr>
      <w:rFonts w:hint="eastAsia" w:ascii="微软雅黑" w:hAnsi="微软雅黑" w:eastAsia="微软雅黑"/>
    </w:rPr>
  </w:style>
  <w:style w:type="paragraph" w:customStyle="1" w:styleId="96">
    <w:name w:val="图标"/>
    <w:qFormat/>
    <w:uiPriority w:val="0"/>
    <w:pPr>
      <w:spacing w:line="220" w:lineRule="exact"/>
      <w:ind w:left="851"/>
      <w:jc w:val="center"/>
    </w:pPr>
    <w:rPr>
      <w:rFonts w:ascii="Times New Roman" w:hAnsi="Times New Roman" w:eastAsia="文鼎细圆简" w:cs="Times New Roman"/>
      <w:lang w:val="en-US" w:eastAsia="zh-CN" w:bidi="ar-SA"/>
    </w:rPr>
  </w:style>
  <w:style w:type="paragraph" w:customStyle="1" w:styleId="97">
    <w:name w:val="图表"/>
    <w:qFormat/>
    <w:uiPriority w:val="0"/>
    <w:pPr>
      <w:spacing w:before="20" w:line="240" w:lineRule="auto"/>
      <w:ind w:left="851"/>
      <w:jc w:val="center"/>
    </w:pPr>
    <w:rPr>
      <w:rFonts w:ascii="Times New Roman" w:hAnsi="Times New Roman" w:eastAsia="文鼎细圆简" w:cs="Times New Roman"/>
      <w:lang w:val="en-US" w:eastAsia="zh-CN" w:bidi="ar-SA"/>
    </w:rPr>
  </w:style>
  <w:style w:type="paragraph" w:customStyle="1" w:styleId="98">
    <w:name w:val="首行缩进 Char"/>
    <w:basedOn w:val="1"/>
    <w:qFormat/>
    <w:uiPriority w:val="99"/>
    <w:pPr>
      <w:widowControl w:val="0"/>
      <w:spacing w:line="300" w:lineRule="auto"/>
      <w:ind w:firstLine="200" w:firstLineChars="200"/>
      <w:jc w:val="both"/>
    </w:pPr>
    <w:rPr>
      <w:sz w:val="24"/>
    </w:rPr>
  </w:style>
  <w:style w:type="paragraph" w:customStyle="1" w:styleId="99">
    <w:name w:val="样式 首行缩进:  2 字符1"/>
    <w:basedOn w:val="98"/>
    <w:next w:val="98"/>
    <w:qFormat/>
    <w:uiPriority w:val="99"/>
    <w:pPr>
      <w:ind w:firstLine="480"/>
    </w:pPr>
    <w:rPr>
      <w:rFonts w:cs="宋体"/>
    </w:rPr>
  </w:style>
  <w:style w:type="paragraph" w:customStyle="1" w:styleId="100">
    <w:name w:val="四级标题样式-ken"/>
    <w:basedOn w:val="5"/>
    <w:link w:val="101"/>
    <w:qFormat/>
    <w:uiPriority w:val="0"/>
    <w:pPr>
      <w:tabs>
        <w:tab w:val="left" w:pos="1095"/>
        <w:tab w:val="left" w:pos="1631"/>
        <w:tab w:val="clear" w:pos="3474"/>
      </w:tabs>
      <w:ind w:left="1631" w:leftChars="100" w:hanging="352"/>
    </w:pPr>
    <w:rPr>
      <w:b w:val="0"/>
      <w:sz w:val="24"/>
    </w:rPr>
  </w:style>
  <w:style w:type="character" w:customStyle="1" w:styleId="101">
    <w:name w:val="四级标题样式-ken Char"/>
    <w:basedOn w:val="39"/>
    <w:link w:val="100"/>
    <w:qFormat/>
    <w:uiPriority w:val="0"/>
    <w:rPr>
      <w:rFonts w:ascii="Arial" w:hAnsi="Arial" w:eastAsia="黑体"/>
      <w:bCs/>
      <w:kern w:val="2"/>
      <w:sz w:val="24"/>
      <w:szCs w:val="28"/>
    </w:rPr>
  </w:style>
  <w:style w:type="paragraph" w:customStyle="1" w:styleId="102">
    <w:name w:val="首行缩进"/>
    <w:qFormat/>
    <w:uiPriority w:val="0"/>
    <w:pPr>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103">
    <w:name w:val="华电 标题 1"/>
    <w:basedOn w:val="2"/>
    <w:next w:val="1"/>
    <w:link w:val="104"/>
    <w:qFormat/>
    <w:uiPriority w:val="0"/>
    <w:pPr>
      <w:keepLines w:val="0"/>
      <w:numPr>
        <w:numId w:val="0"/>
      </w:numPr>
      <w:spacing w:before="240" w:after="240" w:line="240" w:lineRule="auto"/>
      <w:jc w:val="center"/>
    </w:pPr>
    <w:rPr>
      <w:rFonts w:ascii="Book Antiqua" w:hAnsi="Book Antiqua"/>
      <w:bCs w:val="0"/>
      <w:kern w:val="28"/>
      <w:sz w:val="32"/>
      <w:szCs w:val="20"/>
    </w:rPr>
  </w:style>
  <w:style w:type="character" w:customStyle="1" w:styleId="104">
    <w:name w:val="华电 标题 1 Char"/>
    <w:basedOn w:val="39"/>
    <w:link w:val="103"/>
    <w:qFormat/>
    <w:uiPriority w:val="0"/>
    <w:rPr>
      <w:rFonts w:ascii="Book Antiqua" w:hAnsi="Book Antiqua"/>
      <w:b/>
      <w:kern w:val="28"/>
      <w:sz w:val="32"/>
    </w:rPr>
  </w:style>
  <w:style w:type="paragraph" w:customStyle="1" w:styleId="105">
    <w:name w:val="列出段落1"/>
    <w:basedOn w:val="1"/>
    <w:qFormat/>
    <w:uiPriority w:val="0"/>
    <w:pPr>
      <w:ind w:firstLine="420" w:firstLineChars="200"/>
    </w:pPr>
    <w:rPr>
      <w:rFonts w:ascii="Calibri" w:hAnsi="Calibri"/>
      <w:szCs w:val="22"/>
    </w:rPr>
  </w:style>
  <w:style w:type="paragraph" w:customStyle="1" w:styleId="106">
    <w:name w:val="列出段落2"/>
    <w:basedOn w:val="1"/>
    <w:qFormat/>
    <w:uiPriority w:val="0"/>
    <w:pPr>
      <w:ind w:firstLine="420" w:firstLineChars="200"/>
    </w:pPr>
    <w:rPr>
      <w:rFonts w:ascii="Calibri" w:hAnsi="Calibri"/>
      <w:szCs w:val="22"/>
    </w:rPr>
  </w:style>
  <w:style w:type="paragraph" w:customStyle="1" w:styleId="107">
    <w:name w:val="列出段落3"/>
    <w:basedOn w:val="1"/>
    <w:qFormat/>
    <w:uiPriority w:val="0"/>
    <w:pPr>
      <w:ind w:firstLine="420" w:firstLineChars="200"/>
    </w:pPr>
    <w:rPr>
      <w:rFonts w:ascii="Calibri" w:hAnsi="Calibri"/>
      <w:szCs w:val="22"/>
    </w:rPr>
  </w:style>
  <w:style w:type="character" w:customStyle="1" w:styleId="108">
    <w:name w:val="标题 Char"/>
    <w:basedOn w:val="39"/>
    <w:link w:val="33"/>
    <w:qFormat/>
    <w:uiPriority w:val="0"/>
    <w:rPr>
      <w:rFonts w:asciiTheme="majorHAnsi" w:hAnsiTheme="majorHAnsi"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4" Type="http://schemas.openxmlformats.org/officeDocument/2006/relationships/fontTable" Target="fontTable.xml"/><Relationship Id="rId43" Type="http://schemas.openxmlformats.org/officeDocument/2006/relationships/customXml" Target="../customXml/item3.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DataSourc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9B873F-9325-4B06-89BC-949B8B08D025}">
  <ds:schemaRefs/>
</ds:datastoreItem>
</file>

<file path=customXml/itemProps3.xml><?xml version="1.0" encoding="utf-8"?>
<ds:datastoreItem xmlns:ds="http://schemas.openxmlformats.org/officeDocument/2006/customXml" ds:itemID="{CA8D8167-1B05-4E09-8EE3-FF9DECE60204}">
  <ds:schemaRefs/>
</ds:datastoreItem>
</file>

<file path=docProps/app.xml><?xml version="1.0" encoding="utf-8"?>
<Properties xmlns="http://schemas.openxmlformats.org/officeDocument/2006/extended-properties" xmlns:vt="http://schemas.openxmlformats.org/officeDocument/2006/docPropsVTypes">
  <Template>Normal</Template>
  <Company>shanghai</Company>
  <Pages>18</Pages>
  <Words>472</Words>
  <Characters>2692</Characters>
  <Lines>22</Lines>
  <Paragraphs>6</Paragraphs>
  <TotalTime>3</TotalTime>
  <ScaleCrop>false</ScaleCrop>
  <LinksUpToDate>false</LinksUpToDate>
  <CharactersWithSpaces>3158</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2016-07-25T06:19:00Z</dcterms:created>
  <dc:creator>jessie</dc:creator>
  <cp:lastModifiedBy>黄敬良</cp:lastModifiedBy>
  <dcterms:modified xsi:type="dcterms:W3CDTF">2020-08-11T02:31:43Z</dcterms:modified>
  <dc:title>海狮调研报告</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FIDA_U9App_DataSourceXMLPart">
    <vt:lpwstr>{9E9B873F-9325-4B06-89BC-949B8B08D025}</vt:lpwstr>
  </property>
  <property fmtid="{D5CDD505-2E9C-101B-9397-08002B2CF9AE}" pid="3" name="KSOProductBuildVer">
    <vt:lpwstr>2052-11.1.0.9912</vt:lpwstr>
  </property>
</Properties>
</file>