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6"/>
        <w:spacing w:line="360" w:lineRule="auto"/>
        <w:rPr>
          <w:rStyle w:val="53"/>
          <w:rFonts w:asciiTheme="minorEastAsia" w:hAnsiTheme="minorEastAsia" w:eastAsiaTheme="minorEastAsia"/>
          <w:color w:val="auto"/>
        </w:rPr>
      </w:pPr>
    </w:p>
    <w:p>
      <w:pPr>
        <w:rPr>
          <w:rFonts w:asciiTheme="minorEastAsia" w:hAnsiTheme="minorEastAsia" w:eastAsiaTheme="minorEastAsia"/>
          <w:sz w:val="72"/>
        </w:rPr>
      </w:pPr>
      <w:r>
        <w:rPr>
          <w:rFonts w:asciiTheme="minorEastAsia" w:hAnsiTheme="minorEastAsia" w:eastAsiaTheme="minorEastAsia"/>
        </w:rPr>
        <w:pict>
          <v:rect id="_x0000_i1025" o:spt="1" style="height:0.75pt;width:0pt;" fillcolor="#808080" filled="t" stroked="f" coordsize="21600,21600" o:hr="t" o:hrstd="t" o:hralign="center">
            <v:path/>
            <v:fill on="t" focussize="0,0"/>
            <v:stroke on="f"/>
            <v:imagedata o:title=""/>
            <o:lock v:ext="edit"/>
            <w10:wrap type="none"/>
            <w10:anchorlock/>
          </v:rect>
        </w:pict>
      </w:r>
    </w:p>
    <w:p>
      <w:pPr>
        <w:pStyle w:val="55"/>
        <w:rPr>
          <w:rFonts w:asciiTheme="minorEastAsia" w:hAnsiTheme="minorEastAsia" w:eastAsiaTheme="minorEastAsia"/>
        </w:rPr>
      </w:pPr>
      <w:r>
        <w:rPr>
          <w:rFonts w:asciiTheme="minorEastAsia" w:hAnsiTheme="minorEastAsia" w:eastAsiaTheme="minorEastAsia"/>
          <w:sz w:val="52"/>
        </w:rPr>
        <w:drawing>
          <wp:anchor distT="0" distB="0" distL="114300" distR="114300" simplePos="0" relativeHeight="251725824" behindDoc="1" locked="0" layoutInCell="1" allowOverlap="1">
            <wp:simplePos x="0" y="0"/>
            <wp:positionH relativeFrom="column">
              <wp:posOffset>687705</wp:posOffset>
            </wp:positionH>
            <wp:positionV relativeFrom="paragraph">
              <wp:posOffset>329565</wp:posOffset>
            </wp:positionV>
            <wp:extent cx="5474970" cy="2919730"/>
            <wp:effectExtent l="0" t="0" r="0" b="0"/>
            <wp:wrapNone/>
            <wp:docPr id="61" name="图片 7184" descr="说明: 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184" descr="说明: 未标题-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74970" cy="2919730"/>
                    </a:xfrm>
                    <a:prstGeom prst="rect">
                      <a:avLst/>
                    </a:prstGeom>
                    <a:noFill/>
                    <a:ln>
                      <a:noFill/>
                    </a:ln>
                  </pic:spPr>
                </pic:pic>
              </a:graphicData>
            </a:graphic>
          </wp:anchor>
        </w:drawing>
      </w:r>
      <w:r>
        <w:rPr>
          <w:rFonts w:hint="eastAsia" w:asciiTheme="minorEastAsia" w:hAnsiTheme="minorEastAsia" w:eastAsiaTheme="minorEastAsia"/>
          <w:lang w:val="en-US" w:eastAsia="zh-CN"/>
        </w:rPr>
        <w:t>2020年</w:t>
      </w:r>
      <w:r>
        <w:rPr>
          <w:rFonts w:hint="eastAsia" w:asciiTheme="minorEastAsia" w:hAnsiTheme="minorEastAsia" w:eastAsiaTheme="minorEastAsia"/>
        </w:rPr>
        <w:t>富力地产N</w:t>
      </w:r>
      <w:r>
        <w:rPr>
          <w:rFonts w:asciiTheme="minorEastAsia" w:hAnsiTheme="minorEastAsia" w:eastAsiaTheme="minorEastAsia"/>
        </w:rPr>
        <w:t>C6</w:t>
      </w:r>
      <w:r>
        <w:rPr>
          <w:rFonts w:hint="eastAsia" w:asciiTheme="minorEastAsia" w:hAnsiTheme="minorEastAsia" w:eastAsiaTheme="minorEastAsia"/>
        </w:rPr>
        <w:t>薪资管理</w:t>
      </w:r>
      <w:r>
        <w:rPr>
          <w:rFonts w:asciiTheme="minorEastAsia" w:hAnsiTheme="minorEastAsia" w:eastAsiaTheme="minorEastAsia"/>
        </w:rPr>
        <w:t>系统</w:t>
      </w:r>
    </w:p>
    <w:p>
      <w:pPr>
        <w:pStyle w:val="55"/>
        <w:rPr>
          <w:rFonts w:hint="eastAsia" w:asciiTheme="minorEastAsia" w:hAnsiTheme="minorEastAsia" w:eastAsiaTheme="minorEastAsia"/>
          <w:lang w:val="en-US" w:eastAsia="zh-CN"/>
        </w:rPr>
      </w:pPr>
      <w:r>
        <w:rPr>
          <w:rFonts w:asciiTheme="minorEastAsia" w:hAnsiTheme="minorEastAsia" w:eastAsiaTheme="minorEastAsia"/>
        </w:rPr>
        <w:t>用户手册</w:t>
      </w:r>
      <w:r>
        <w:rPr>
          <w:rFonts w:hint="eastAsia" w:asciiTheme="minorEastAsia" w:hAnsiTheme="minorEastAsia" w:eastAsiaTheme="minorEastAsia"/>
          <w:lang w:val="en-US" w:eastAsia="zh-CN"/>
        </w:rPr>
        <w:t xml:space="preserve"> </w:t>
      </w:r>
    </w:p>
    <w:p>
      <w:pPr>
        <w:pStyle w:val="14"/>
        <w:tabs>
          <w:tab w:val="left" w:pos="4315"/>
        </w:tabs>
        <w:spacing w:after="0"/>
        <w:rPr>
          <w:rFonts w:asciiTheme="minorEastAsia" w:hAnsiTheme="minorEastAsia" w:eastAsiaTheme="minorEastAsia"/>
          <w:sz w:val="21"/>
          <w:szCs w:val="21"/>
        </w:rPr>
      </w:pPr>
      <w:bookmarkStart w:id="0" w:name="_Toc212081755"/>
      <w:bookmarkStart w:id="1" w:name="_Toc38342764"/>
      <w:bookmarkStart w:id="2" w:name="_Toc41477399"/>
      <w:bookmarkStart w:id="3" w:name="_Toc133164746"/>
    </w:p>
    <w:p>
      <w:pPr>
        <w:pStyle w:val="14"/>
        <w:tabs>
          <w:tab w:val="left" w:pos="4315"/>
        </w:tabs>
        <w:spacing w:after="0"/>
        <w:rPr>
          <w:rFonts w:asciiTheme="minorEastAsia" w:hAnsiTheme="minorEastAsia" w:eastAsiaTheme="minorEastAsia"/>
          <w:sz w:val="21"/>
          <w:szCs w:val="21"/>
        </w:rPr>
      </w:pPr>
    </w:p>
    <w:p>
      <w:pPr>
        <w:pStyle w:val="14"/>
        <w:tabs>
          <w:tab w:val="left" w:pos="4315"/>
        </w:tabs>
        <w:spacing w:after="0"/>
        <w:rPr>
          <w:rFonts w:asciiTheme="minorEastAsia" w:hAnsiTheme="minorEastAsia" w:eastAsiaTheme="minorEastAsia"/>
          <w:sz w:val="21"/>
          <w:szCs w:val="21"/>
        </w:rPr>
      </w:pPr>
    </w:p>
    <w:p>
      <w:pPr>
        <w:pStyle w:val="14"/>
        <w:tabs>
          <w:tab w:val="left" w:pos="4315"/>
        </w:tabs>
        <w:spacing w:after="0"/>
        <w:rPr>
          <w:rFonts w:asciiTheme="minorEastAsia" w:hAnsiTheme="minorEastAsia" w:eastAsiaTheme="minorEastAsia"/>
          <w:sz w:val="21"/>
          <w:szCs w:val="21"/>
        </w:rPr>
      </w:pPr>
    </w:p>
    <w:p>
      <w:pPr>
        <w:pStyle w:val="14"/>
        <w:tabs>
          <w:tab w:val="left" w:pos="4315"/>
        </w:tabs>
        <w:spacing w:after="0"/>
        <w:rPr>
          <w:rFonts w:asciiTheme="minorEastAsia" w:hAnsiTheme="minorEastAsia" w:eastAsiaTheme="minorEastAsia"/>
          <w:sz w:val="21"/>
          <w:szCs w:val="21"/>
        </w:rPr>
      </w:pPr>
    </w:p>
    <w:p>
      <w:pPr>
        <w:pStyle w:val="14"/>
        <w:tabs>
          <w:tab w:val="left" w:pos="4315"/>
        </w:tabs>
        <w:spacing w:after="0"/>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作者：</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lang w:val="en-US" w:eastAsia="zh-CN"/>
        </w:rPr>
        <w:t>黄敬良</w:t>
      </w:r>
    </w:p>
    <w:p>
      <w:pPr>
        <w:pStyle w:val="14"/>
        <w:tabs>
          <w:tab w:val="left" w:pos="4320"/>
        </w:tabs>
        <w:spacing w:after="0"/>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rPr>
        <w:t>创建日期</w:t>
      </w:r>
      <w:r>
        <w:rPr>
          <w:rFonts w:asciiTheme="minorEastAsia" w:hAnsiTheme="minorEastAsia" w:eastAsiaTheme="minorEastAsia"/>
          <w:sz w:val="21"/>
          <w:szCs w:val="21"/>
        </w:rPr>
        <w:t>:</w:t>
      </w:r>
      <w:r>
        <w:rPr>
          <w:rFonts w:asciiTheme="minorEastAsia" w:hAnsiTheme="minorEastAsia" w:eastAsiaTheme="minorEastAsia"/>
          <w:sz w:val="21"/>
          <w:szCs w:val="21"/>
        </w:rPr>
        <w:tab/>
      </w:r>
      <w:r>
        <w:rPr>
          <w:rFonts w:hint="eastAsia" w:asciiTheme="minorEastAsia" w:hAnsiTheme="minorEastAsia" w:eastAsiaTheme="minorEastAsia"/>
          <w:sz w:val="21"/>
          <w:szCs w:val="21"/>
        </w:rPr>
        <w:t>20</w:t>
      </w:r>
      <w:r>
        <w:rPr>
          <w:rFonts w:hint="eastAsia" w:asciiTheme="minorEastAsia" w:hAnsiTheme="minorEastAsia" w:eastAsiaTheme="minorEastAsia"/>
          <w:sz w:val="21"/>
          <w:szCs w:val="21"/>
          <w:lang w:val="en-US" w:eastAsia="zh-CN"/>
        </w:rPr>
        <w:t>20</w:t>
      </w:r>
      <w:r>
        <w:rPr>
          <w:rFonts w:hint="eastAsia"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8</w:t>
      </w:r>
      <w:r>
        <w:rPr>
          <w:rFonts w:hint="eastAsia"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11</w:t>
      </w:r>
    </w:p>
    <w:p>
      <w:pPr>
        <w:pStyle w:val="14"/>
        <w:tabs>
          <w:tab w:val="left" w:pos="4320"/>
        </w:tabs>
        <w:spacing w:after="0"/>
        <w:rPr>
          <w:rFonts w:asciiTheme="minorEastAsia" w:hAnsiTheme="minorEastAsia" w:eastAsiaTheme="minorEastAsia"/>
          <w:sz w:val="21"/>
          <w:szCs w:val="21"/>
        </w:rPr>
      </w:pPr>
      <w:r>
        <w:rPr>
          <w:rFonts w:hint="eastAsia" w:asciiTheme="minorEastAsia" w:hAnsiTheme="minorEastAsia" w:eastAsiaTheme="minorEastAsia"/>
          <w:sz w:val="21"/>
          <w:szCs w:val="21"/>
        </w:rPr>
        <w:t>更新日期</w:t>
      </w:r>
      <w:r>
        <w:rPr>
          <w:rFonts w:asciiTheme="minorEastAsia" w:hAnsiTheme="minorEastAsia" w:eastAsiaTheme="minorEastAsia"/>
          <w:sz w:val="21"/>
          <w:szCs w:val="21"/>
        </w:rPr>
        <w:t>:</w:t>
      </w:r>
      <w:r>
        <w:rPr>
          <w:rFonts w:asciiTheme="minorEastAsia" w:hAnsiTheme="minorEastAsia" w:eastAsiaTheme="minorEastAsia"/>
          <w:sz w:val="21"/>
          <w:szCs w:val="21"/>
        </w:rPr>
        <w:tab/>
      </w:r>
    </w:p>
    <w:p>
      <w:pPr>
        <w:pStyle w:val="14"/>
        <w:tabs>
          <w:tab w:val="left" w:pos="4320"/>
        </w:tabs>
        <w:spacing w:after="0"/>
        <w:rPr>
          <w:rFonts w:asciiTheme="minorEastAsia" w:hAnsiTheme="minorEastAsia" w:eastAsiaTheme="minorEastAsia"/>
          <w:sz w:val="21"/>
          <w:szCs w:val="21"/>
        </w:rPr>
      </w:pPr>
      <w:r>
        <w:rPr>
          <w:rFonts w:hint="eastAsia" w:asciiTheme="minorEastAsia" w:hAnsiTheme="minorEastAsia" w:eastAsiaTheme="minorEastAsia"/>
          <w:sz w:val="21"/>
          <w:szCs w:val="21"/>
        </w:rPr>
        <w:t>更新者：</w:t>
      </w:r>
      <w:r>
        <w:rPr>
          <w:rFonts w:hint="eastAsia" w:asciiTheme="minorEastAsia" w:hAnsiTheme="minorEastAsia" w:eastAsiaTheme="minorEastAsia"/>
          <w:sz w:val="21"/>
          <w:szCs w:val="21"/>
        </w:rPr>
        <w:tab/>
      </w:r>
    </w:p>
    <w:p>
      <w:pPr>
        <w:pStyle w:val="14"/>
        <w:tabs>
          <w:tab w:val="left" w:pos="4320"/>
        </w:tabs>
        <w:spacing w:after="0"/>
        <w:rPr>
          <w:rFonts w:asciiTheme="minorEastAsia" w:hAnsiTheme="minorEastAsia" w:eastAsiaTheme="minorEastAsia"/>
          <w:sz w:val="21"/>
          <w:szCs w:val="21"/>
        </w:rPr>
      </w:pPr>
      <w:r>
        <w:rPr>
          <w:rFonts w:hint="eastAsia" w:asciiTheme="minorEastAsia" w:hAnsiTheme="minorEastAsia" w:eastAsiaTheme="minorEastAsia"/>
          <w:sz w:val="21"/>
          <w:szCs w:val="21"/>
        </w:rPr>
        <w:t>文档编码</w:t>
      </w:r>
      <w:r>
        <w:rPr>
          <w:rFonts w:asciiTheme="minorEastAsia" w:hAnsiTheme="minorEastAsia" w:eastAsiaTheme="minorEastAsia"/>
          <w:sz w:val="21"/>
          <w:szCs w:val="21"/>
        </w:rPr>
        <w:t>:</w:t>
      </w:r>
      <w:r>
        <w:rPr>
          <w:rFonts w:asciiTheme="minorEastAsia" w:hAnsiTheme="minorEastAsia" w:eastAsiaTheme="minorEastAsia"/>
          <w:sz w:val="21"/>
          <w:szCs w:val="21"/>
        </w:rPr>
        <w:tab/>
      </w:r>
    </w:p>
    <w:p>
      <w:pPr>
        <w:pStyle w:val="14"/>
        <w:tabs>
          <w:tab w:val="left" w:pos="4320"/>
        </w:tabs>
        <w:spacing w:after="0"/>
        <w:rPr>
          <w:rFonts w:asciiTheme="minorEastAsia" w:hAnsiTheme="minorEastAsia" w:eastAsiaTheme="minorEastAsia"/>
          <w:sz w:val="21"/>
          <w:szCs w:val="21"/>
        </w:rPr>
      </w:pPr>
      <w:r>
        <w:rPr>
          <w:rFonts w:hint="eastAsia" w:asciiTheme="minorEastAsia" w:hAnsiTheme="minorEastAsia" w:eastAsiaTheme="minorEastAsia"/>
          <w:sz w:val="21"/>
          <w:szCs w:val="21"/>
        </w:rPr>
        <w:t>文档版本</w:t>
      </w:r>
      <w:r>
        <w:rPr>
          <w:rFonts w:asciiTheme="minorEastAsia" w:hAnsiTheme="minorEastAsia" w:eastAsiaTheme="minorEastAsia"/>
          <w:sz w:val="21"/>
          <w:szCs w:val="21"/>
        </w:rPr>
        <w:t>:</w:t>
      </w:r>
      <w:r>
        <w:rPr>
          <w:rFonts w:asciiTheme="minorEastAsia" w:hAnsiTheme="minorEastAsia" w:eastAsiaTheme="minorEastAsia"/>
          <w:sz w:val="21"/>
          <w:szCs w:val="21"/>
        </w:rPr>
        <w:tab/>
      </w:r>
      <w:r>
        <w:rPr>
          <w:rFonts w:asciiTheme="minorEastAsia" w:hAnsiTheme="minorEastAsia" w:eastAsiaTheme="minorEastAsia"/>
          <w:sz w:val="21"/>
          <w:szCs w:val="21"/>
        </w:rPr>
        <w:t>V</w:t>
      </w:r>
      <w:r>
        <w:rPr>
          <w:rFonts w:hint="eastAsia" w:asciiTheme="minorEastAsia" w:hAnsiTheme="minorEastAsia" w:eastAsiaTheme="minorEastAsia"/>
          <w:sz w:val="21"/>
          <w:szCs w:val="21"/>
        </w:rPr>
        <w:t>1</w:t>
      </w:r>
      <w:r>
        <w:rPr>
          <w:rFonts w:asciiTheme="minorEastAsia" w:hAnsiTheme="minorEastAsia" w:eastAsiaTheme="minorEastAsia"/>
          <w:sz w:val="21"/>
          <w:szCs w:val="21"/>
        </w:rPr>
        <w:t>.0</w:t>
      </w:r>
    </w:p>
    <w:p>
      <w:pPr>
        <w:jc w:val="right"/>
        <w:rPr>
          <w:rFonts w:asciiTheme="minorEastAsia" w:hAnsiTheme="minorEastAsia" w:eastAsiaTheme="minorEastAsia"/>
          <w:b/>
        </w:rPr>
      </w:pPr>
      <w:r>
        <w:rPr>
          <w:rFonts w:asciiTheme="minorEastAsia" w:hAnsiTheme="minorEastAsia" w:eastAsiaTheme="minorEastAsia"/>
          <w:b/>
        </w:rPr>
        <w:br w:type="textWrapping" w:clear="all"/>
      </w:r>
    </w:p>
    <w:p>
      <w:pPr>
        <w:jc w:val="right"/>
        <w:rPr>
          <w:rFonts w:asciiTheme="minorEastAsia" w:hAnsiTheme="minorEastAsia" w:eastAsiaTheme="minorEastAsia"/>
          <w:b/>
        </w:rPr>
      </w:pPr>
    </w:p>
    <w:p>
      <w:pPr>
        <w:jc w:val="right"/>
        <w:rPr>
          <w:rFonts w:asciiTheme="minorEastAsia" w:hAnsiTheme="minorEastAsia" w:eastAsiaTheme="minorEastAsia"/>
          <w:b/>
        </w:rPr>
      </w:pPr>
    </w:p>
    <w:p>
      <w:pPr>
        <w:jc w:val="right"/>
        <w:rPr>
          <w:rFonts w:asciiTheme="minorEastAsia" w:hAnsiTheme="minorEastAsia" w:eastAsiaTheme="minorEastAsia"/>
          <w:b/>
        </w:rPr>
      </w:pPr>
    </w:p>
    <w:p>
      <w:pPr>
        <w:jc w:val="right"/>
        <w:rPr>
          <w:rFonts w:asciiTheme="minorEastAsia" w:hAnsiTheme="minorEastAsia" w:eastAsiaTheme="minorEastAsia"/>
          <w:b/>
        </w:rPr>
      </w:pPr>
    </w:p>
    <w:p>
      <w:pPr>
        <w:jc w:val="right"/>
        <w:rPr>
          <w:rFonts w:asciiTheme="minorEastAsia" w:hAnsiTheme="minorEastAsia" w:eastAsiaTheme="minorEastAsia"/>
          <w:b/>
        </w:rPr>
      </w:pPr>
    </w:p>
    <w:p>
      <w:pPr>
        <w:pStyle w:val="60"/>
        <w:pBdr>
          <w:top w:val="single" w:color="auto" w:sz="30" w:space="20"/>
        </w:pBdr>
        <w:tabs>
          <w:tab w:val="right" w:pos="8551"/>
        </w:tabs>
        <w:spacing w:line="360" w:lineRule="auto"/>
        <w:rPr>
          <w:rFonts w:asciiTheme="minorEastAsia" w:hAnsiTheme="minorEastAsia" w:eastAsiaTheme="minorEastAsia"/>
        </w:rPr>
      </w:pPr>
      <w:bookmarkStart w:id="4" w:name="_Toc457223792"/>
      <w:bookmarkStart w:id="5" w:name="_Toc283330715"/>
      <w:bookmarkStart w:id="6" w:name="_Toc283560445"/>
      <w:bookmarkStart w:id="7" w:name="_Toc283560324"/>
      <w:bookmarkStart w:id="8" w:name="_Toc257924016"/>
      <w:bookmarkStart w:id="9" w:name="_Toc283330098"/>
      <w:bookmarkStart w:id="10" w:name="_Toc283560402"/>
      <w:bookmarkStart w:id="11" w:name="_Toc338255637"/>
      <w:r>
        <w:rPr>
          <w:rFonts w:hint="eastAsia" w:asciiTheme="minorEastAsia" w:hAnsiTheme="minorEastAsia" w:eastAsiaTheme="minorEastAsia"/>
        </w:rPr>
        <w:t>文档控制</w:t>
      </w:r>
      <w:bookmarkEnd w:id="0"/>
      <w:bookmarkEnd w:id="4"/>
      <w:bookmarkEnd w:id="5"/>
      <w:bookmarkEnd w:id="6"/>
      <w:bookmarkEnd w:id="7"/>
      <w:bookmarkEnd w:id="8"/>
      <w:bookmarkEnd w:id="9"/>
      <w:bookmarkEnd w:id="10"/>
      <w:bookmarkEnd w:id="11"/>
      <w:r>
        <w:rPr>
          <w:rFonts w:asciiTheme="minorEastAsia" w:hAnsiTheme="minorEastAsia" w:eastAsiaTheme="minorEastAsia"/>
        </w:rPr>
        <w:tab/>
      </w:r>
    </w:p>
    <w:p>
      <w:pPr>
        <w:pStyle w:val="58"/>
        <w:ind w:right="7585" w:rightChars="3612"/>
        <w:rPr>
          <w:rFonts w:asciiTheme="minorEastAsia" w:hAnsiTheme="minorEastAsia" w:eastAsiaTheme="minorEastAsia"/>
          <w:color w:val="auto"/>
        </w:rPr>
      </w:pPr>
    </w:p>
    <w:p>
      <w:pPr>
        <w:rPr>
          <w:rFonts w:asciiTheme="minorEastAsia" w:hAnsiTheme="minorEastAsia" w:eastAsiaTheme="minorEastAsia"/>
          <w:b/>
          <w:bCs/>
        </w:rPr>
      </w:pPr>
      <w:bookmarkStart w:id="12" w:name="_Toc7318568"/>
      <w:bookmarkStart w:id="13" w:name="_Toc7317898"/>
      <w:bookmarkStart w:id="14" w:name="_Toc415912153"/>
      <w:bookmarkStart w:id="15" w:name="_Toc449934798"/>
      <w:r>
        <w:rPr>
          <w:rFonts w:hint="eastAsia" w:asciiTheme="minorEastAsia" w:hAnsiTheme="minorEastAsia" w:eastAsiaTheme="minorEastAsia"/>
          <w:b/>
          <w:bCs/>
        </w:rPr>
        <w:t>更改记录</w:t>
      </w:r>
      <w:bookmarkEnd w:id="12"/>
      <w:bookmarkEnd w:id="13"/>
      <w:bookmarkEnd w:id="14"/>
      <w:bookmarkEnd w:id="15"/>
    </w:p>
    <w:tbl>
      <w:tblPr>
        <w:tblStyle w:val="34"/>
        <w:tblW w:w="6788" w:type="dxa"/>
        <w:tblInd w:w="153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8"/>
        <w:gridCol w:w="1500"/>
        <w:gridCol w:w="1400"/>
        <w:gridCol w:w="25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trPr>
        <w:tc>
          <w:tcPr>
            <w:tcW w:w="1388" w:type="dxa"/>
            <w:tcBorders>
              <w:bottom w:val="nil"/>
              <w:right w:val="nil"/>
            </w:tcBorders>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日期</w:t>
            </w:r>
          </w:p>
        </w:tc>
        <w:tc>
          <w:tcPr>
            <w:tcW w:w="1500" w:type="dxa"/>
            <w:tcBorders>
              <w:bottom w:val="nil"/>
            </w:tcBorders>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作者</w:t>
            </w:r>
          </w:p>
        </w:tc>
        <w:tc>
          <w:tcPr>
            <w:tcW w:w="1400" w:type="dxa"/>
            <w:tcBorders>
              <w:bottom w:val="nil"/>
              <w:right w:val="single" w:color="auto" w:sz="2" w:space="0"/>
            </w:tcBorders>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版本</w:t>
            </w:r>
          </w:p>
        </w:tc>
        <w:tc>
          <w:tcPr>
            <w:tcW w:w="2500" w:type="dxa"/>
            <w:tcBorders>
              <w:top w:val="single" w:color="auto" w:sz="12" w:space="0"/>
              <w:left w:val="single" w:color="auto" w:sz="2" w:space="0"/>
              <w:bottom w:val="single" w:color="auto" w:sz="6" w:space="0"/>
            </w:tcBorders>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更改记录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 w:hRule="exact"/>
          <w:tblHeader/>
        </w:trPr>
        <w:tc>
          <w:tcPr>
            <w:tcW w:w="1388" w:type="dxa"/>
            <w:tcBorders>
              <w:left w:val="nil"/>
              <w:right w:val="nil"/>
            </w:tcBorders>
            <w:shd w:val="pct50" w:color="auto" w:fill="auto"/>
          </w:tcPr>
          <w:p>
            <w:pPr>
              <w:pStyle w:val="44"/>
              <w:rPr>
                <w:rFonts w:asciiTheme="minorEastAsia" w:hAnsiTheme="minorEastAsia" w:eastAsiaTheme="minorEastAsia"/>
                <w:sz w:val="8"/>
              </w:rPr>
            </w:pPr>
          </w:p>
        </w:tc>
        <w:tc>
          <w:tcPr>
            <w:tcW w:w="1500" w:type="dxa"/>
            <w:tcBorders>
              <w:left w:val="nil"/>
              <w:right w:val="nil"/>
            </w:tcBorders>
            <w:shd w:val="pct50" w:color="auto" w:fill="auto"/>
          </w:tcPr>
          <w:p>
            <w:pPr>
              <w:pStyle w:val="44"/>
              <w:rPr>
                <w:rFonts w:asciiTheme="minorEastAsia" w:hAnsiTheme="minorEastAsia" w:eastAsiaTheme="minorEastAsia"/>
                <w:sz w:val="8"/>
              </w:rPr>
            </w:pPr>
          </w:p>
        </w:tc>
        <w:tc>
          <w:tcPr>
            <w:tcW w:w="1400" w:type="dxa"/>
            <w:tcBorders>
              <w:left w:val="nil"/>
              <w:right w:val="nil"/>
            </w:tcBorders>
            <w:shd w:val="pct50" w:color="auto" w:fill="auto"/>
          </w:tcPr>
          <w:p>
            <w:pPr>
              <w:pStyle w:val="44"/>
              <w:rPr>
                <w:rFonts w:asciiTheme="minorEastAsia" w:hAnsiTheme="minorEastAsia" w:eastAsiaTheme="minorEastAsia"/>
                <w:sz w:val="8"/>
              </w:rPr>
            </w:pPr>
          </w:p>
        </w:tc>
        <w:tc>
          <w:tcPr>
            <w:tcW w:w="2500" w:type="dxa"/>
            <w:tcBorders>
              <w:top w:val="single" w:color="auto" w:sz="6" w:space="0"/>
              <w:left w:val="nil"/>
              <w:right w:val="nil"/>
            </w:tcBorders>
            <w:shd w:val="pct50" w:color="auto" w:fill="auto"/>
          </w:tcPr>
          <w:p>
            <w:pPr>
              <w:pStyle w:val="44"/>
              <w:rPr>
                <w:rFonts w:asciiTheme="minorEastAsia" w:hAnsiTheme="minorEastAsia" w:eastAsiaTheme="minorEastAsia"/>
                <w:sz w:val="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Borders>
              <w:top w:val="nil"/>
            </w:tcBorders>
          </w:tcPr>
          <w:p>
            <w:pPr>
              <w:pStyle w:val="44"/>
              <w:rPr>
                <w:rFonts w:hint="default" w:asciiTheme="minorEastAsia" w:hAnsiTheme="minorEastAsia" w:eastAsiaTheme="minorEastAsia"/>
                <w:lang w:val="en-US" w:eastAsia="zh-CN"/>
              </w:rPr>
            </w:pPr>
            <w:r>
              <w:rPr>
                <w:rFonts w:hint="eastAsia" w:asciiTheme="minorEastAsia" w:hAnsiTheme="minorEastAsia" w:eastAsiaTheme="minorEastAsia"/>
              </w:rPr>
              <w:t>20</w:t>
            </w:r>
            <w:r>
              <w:rPr>
                <w:rFonts w:hint="eastAsia" w:asciiTheme="minorEastAsia" w:hAnsiTheme="minorEastAsia" w:eastAsiaTheme="minorEastAsia"/>
                <w:lang w:val="en-US" w:eastAsia="zh-CN"/>
              </w:rPr>
              <w:t>20</w:t>
            </w:r>
            <w:r>
              <w:rPr>
                <w:rFonts w:hint="eastAsia" w:asciiTheme="minorEastAsia" w:hAnsiTheme="minorEastAsia" w:eastAsiaTheme="minorEastAsia"/>
              </w:rPr>
              <w:t>-</w:t>
            </w:r>
            <w:r>
              <w:rPr>
                <w:rFonts w:hint="eastAsia" w:asciiTheme="minorEastAsia" w:hAnsiTheme="minorEastAsia" w:eastAsiaTheme="minorEastAsia"/>
                <w:lang w:val="en-US" w:eastAsia="zh-CN"/>
              </w:rPr>
              <w:t>08</w:t>
            </w:r>
            <w:r>
              <w:rPr>
                <w:rFonts w:hint="eastAsia" w:asciiTheme="minorEastAsia" w:hAnsiTheme="minorEastAsia" w:eastAsiaTheme="minorEastAsia"/>
              </w:rPr>
              <w:t>-</w:t>
            </w:r>
            <w:r>
              <w:rPr>
                <w:rFonts w:hint="eastAsia" w:asciiTheme="minorEastAsia" w:hAnsiTheme="minorEastAsia" w:eastAsiaTheme="minorEastAsia"/>
                <w:lang w:val="en-US" w:eastAsia="zh-CN"/>
              </w:rPr>
              <w:t>11</w:t>
            </w:r>
          </w:p>
        </w:tc>
        <w:tc>
          <w:tcPr>
            <w:tcW w:w="1500" w:type="dxa"/>
            <w:tcBorders>
              <w:top w:val="nil"/>
            </w:tcBorders>
          </w:tcPr>
          <w:p>
            <w:pPr>
              <w:pStyle w:val="44"/>
              <w:rPr>
                <w:rFonts w:hint="eastAsia" w:asciiTheme="minorEastAsia" w:hAnsiTheme="minorEastAsia" w:eastAsiaTheme="minorEastAsia"/>
                <w:lang w:eastAsia="zh-CN"/>
              </w:rPr>
            </w:pPr>
            <w:r>
              <w:rPr>
                <w:rFonts w:hint="eastAsia" w:asciiTheme="minorEastAsia" w:hAnsiTheme="minorEastAsia" w:eastAsiaTheme="minorEastAsia"/>
                <w:lang w:val="en-US" w:eastAsia="zh-CN"/>
              </w:rPr>
              <w:t>黄敬良</w:t>
            </w:r>
          </w:p>
        </w:tc>
        <w:tc>
          <w:tcPr>
            <w:tcW w:w="1400" w:type="dxa"/>
            <w:tcBorders>
              <w:top w:val="nil"/>
            </w:tcBorders>
          </w:tcPr>
          <w:p>
            <w:pPr>
              <w:pStyle w:val="44"/>
              <w:rPr>
                <w:rFonts w:asciiTheme="minorEastAsia" w:hAnsiTheme="minorEastAsia" w:eastAsiaTheme="minorEastAsia"/>
              </w:rPr>
            </w:pPr>
            <w:r>
              <w:rPr>
                <w:rFonts w:hint="eastAsia" w:asciiTheme="minorEastAsia" w:hAnsiTheme="minorEastAsia" w:eastAsiaTheme="minorEastAsia"/>
              </w:rPr>
              <w:t>初始版</w:t>
            </w:r>
          </w:p>
        </w:tc>
        <w:tc>
          <w:tcPr>
            <w:tcW w:w="2500" w:type="dxa"/>
            <w:tcBorders>
              <w:top w:val="nil"/>
            </w:tcBorders>
          </w:tcPr>
          <w:p>
            <w:pPr>
              <w:pStyle w:val="44"/>
              <w:rPr>
                <w:rFonts w:asciiTheme="minorEastAsia" w:hAnsiTheme="minorEastAsia"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tbl>
    <w:p>
      <w:pPr>
        <w:pStyle w:val="58"/>
        <w:ind w:right="7585" w:rightChars="3612"/>
        <w:rPr>
          <w:rFonts w:asciiTheme="minorEastAsia" w:hAnsiTheme="minorEastAsia" w:eastAsiaTheme="minorEastAsia"/>
          <w:color w:val="auto"/>
        </w:rPr>
      </w:pPr>
    </w:p>
    <w:p>
      <w:pPr>
        <w:keepNext/>
        <w:keepLines/>
        <w:spacing w:before="120" w:after="120"/>
        <w:rPr>
          <w:rFonts w:asciiTheme="minorEastAsia" w:hAnsiTheme="minorEastAsia" w:eastAsiaTheme="minorEastAsia"/>
          <w:b/>
        </w:rPr>
      </w:pPr>
      <w:r>
        <w:rPr>
          <w:rFonts w:hint="eastAsia" w:asciiTheme="minorEastAsia" w:hAnsiTheme="minorEastAsia" w:eastAsiaTheme="minorEastAsia"/>
          <w:b/>
        </w:rPr>
        <w:t>审阅</w:t>
      </w:r>
    </w:p>
    <w:tbl>
      <w:tblPr>
        <w:tblStyle w:val="34"/>
        <w:tblW w:w="6788" w:type="dxa"/>
        <w:tblInd w:w="153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88"/>
        <w:gridCol w:w="1500"/>
        <w:gridCol w:w="39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trPr>
        <w:tc>
          <w:tcPr>
            <w:tcW w:w="1388"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日期</w:t>
            </w:r>
          </w:p>
        </w:tc>
        <w:tc>
          <w:tcPr>
            <w:tcW w:w="15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姓名</w:t>
            </w:r>
          </w:p>
        </w:tc>
        <w:tc>
          <w:tcPr>
            <w:tcW w:w="39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职位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0" w:hRule="exact"/>
          <w:tblHeader/>
        </w:trPr>
        <w:tc>
          <w:tcPr>
            <w:tcW w:w="1388" w:type="dxa"/>
            <w:shd w:val="pct50" w:color="auto" w:fill="auto"/>
          </w:tcPr>
          <w:p>
            <w:pPr>
              <w:pStyle w:val="44"/>
              <w:rPr>
                <w:rFonts w:asciiTheme="minorEastAsia" w:hAnsiTheme="minorEastAsia" w:eastAsiaTheme="minorEastAsia"/>
                <w:sz w:val="8"/>
              </w:rPr>
            </w:pPr>
            <w:r>
              <w:rPr>
                <w:rFonts w:asciiTheme="minorEastAsia" w:hAnsiTheme="minorEastAsia" w:eastAsiaTheme="minorEastAsia"/>
                <w:sz w:val="8"/>
              </w:rPr>
              <w:t>2011-1-23</w:t>
            </w:r>
          </w:p>
        </w:tc>
        <w:tc>
          <w:tcPr>
            <w:tcW w:w="1500" w:type="dxa"/>
            <w:shd w:val="pct50" w:color="auto" w:fill="auto"/>
          </w:tcPr>
          <w:p>
            <w:pPr>
              <w:pStyle w:val="44"/>
              <w:rPr>
                <w:rFonts w:asciiTheme="minorEastAsia" w:hAnsiTheme="minorEastAsia" w:eastAsiaTheme="minorEastAsia"/>
                <w:sz w:val="8"/>
              </w:rPr>
            </w:pPr>
          </w:p>
        </w:tc>
        <w:tc>
          <w:tcPr>
            <w:tcW w:w="3900" w:type="dxa"/>
            <w:shd w:val="pct50" w:color="auto" w:fill="auto"/>
          </w:tcPr>
          <w:p>
            <w:pPr>
              <w:pStyle w:val="44"/>
              <w:rPr>
                <w:rFonts w:asciiTheme="minorEastAsia" w:hAnsiTheme="minorEastAsia" w:eastAsiaTheme="minorEastAsia"/>
                <w:sz w:val="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3900" w:type="dxa"/>
          </w:tcPr>
          <w:p>
            <w:pPr>
              <w:pStyle w:val="44"/>
              <w:rPr>
                <w:rFonts w:asciiTheme="minorEastAsia" w:hAnsiTheme="minorEastAsia" w:eastAsiaTheme="minor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3900" w:type="dxa"/>
          </w:tcPr>
          <w:p>
            <w:pPr>
              <w:pStyle w:val="44"/>
              <w:rPr>
                <w:rFonts w:asciiTheme="minorEastAsia" w:hAnsiTheme="minorEastAsia" w:eastAsiaTheme="minor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3900" w:type="dxa"/>
          </w:tcPr>
          <w:p>
            <w:pPr>
              <w:pStyle w:val="44"/>
              <w:rPr>
                <w:rFonts w:asciiTheme="minorEastAsia" w:hAnsiTheme="minorEastAsia" w:eastAsiaTheme="minorEastAsia"/>
              </w:rPr>
            </w:pPr>
          </w:p>
        </w:tc>
      </w:tr>
    </w:tbl>
    <w:p>
      <w:pPr>
        <w:pStyle w:val="58"/>
        <w:ind w:right="7585" w:rightChars="3612"/>
        <w:rPr>
          <w:rFonts w:asciiTheme="minorEastAsia" w:hAnsiTheme="minorEastAsia" w:eastAsiaTheme="minorEastAsia"/>
          <w:color w:val="auto"/>
        </w:rPr>
      </w:pPr>
    </w:p>
    <w:p>
      <w:pPr>
        <w:keepNext/>
        <w:keepLines/>
        <w:spacing w:before="120" w:after="120"/>
        <w:rPr>
          <w:rFonts w:asciiTheme="minorEastAsia" w:hAnsiTheme="minorEastAsia" w:eastAsiaTheme="minorEastAsia"/>
          <w:b/>
        </w:rPr>
      </w:pPr>
      <w:r>
        <w:rPr>
          <w:rFonts w:hint="eastAsia" w:asciiTheme="minorEastAsia" w:hAnsiTheme="minorEastAsia" w:eastAsiaTheme="minorEastAsia"/>
          <w:b/>
        </w:rPr>
        <w:t>分发</w:t>
      </w:r>
    </w:p>
    <w:tbl>
      <w:tblPr>
        <w:tblStyle w:val="34"/>
        <w:tblW w:w="6788" w:type="dxa"/>
        <w:tblInd w:w="153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88"/>
        <w:gridCol w:w="1500"/>
        <w:gridCol w:w="1400"/>
        <w:gridCol w:w="25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trPr>
        <w:tc>
          <w:tcPr>
            <w:tcW w:w="1388"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日期</w:t>
            </w:r>
          </w:p>
        </w:tc>
        <w:tc>
          <w:tcPr>
            <w:tcW w:w="15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份数</w:t>
            </w:r>
          </w:p>
        </w:tc>
        <w:tc>
          <w:tcPr>
            <w:tcW w:w="14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姓名</w:t>
            </w:r>
          </w:p>
        </w:tc>
        <w:tc>
          <w:tcPr>
            <w:tcW w:w="25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职务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0" w:hRule="exact"/>
          <w:tblHeader/>
        </w:trPr>
        <w:tc>
          <w:tcPr>
            <w:tcW w:w="1388" w:type="dxa"/>
            <w:shd w:val="pct50" w:color="auto" w:fill="auto"/>
          </w:tcPr>
          <w:p>
            <w:pPr>
              <w:pStyle w:val="44"/>
              <w:rPr>
                <w:rFonts w:asciiTheme="minorEastAsia" w:hAnsiTheme="minorEastAsia" w:eastAsiaTheme="minorEastAsia"/>
                <w:sz w:val="8"/>
              </w:rPr>
            </w:pPr>
          </w:p>
        </w:tc>
        <w:tc>
          <w:tcPr>
            <w:tcW w:w="1500" w:type="dxa"/>
            <w:shd w:val="pct50" w:color="auto" w:fill="auto"/>
          </w:tcPr>
          <w:p>
            <w:pPr>
              <w:pStyle w:val="44"/>
              <w:rPr>
                <w:rFonts w:asciiTheme="minorEastAsia" w:hAnsiTheme="minorEastAsia" w:eastAsiaTheme="minorEastAsia"/>
                <w:sz w:val="8"/>
              </w:rPr>
            </w:pPr>
          </w:p>
        </w:tc>
        <w:tc>
          <w:tcPr>
            <w:tcW w:w="1400" w:type="dxa"/>
            <w:shd w:val="pct50" w:color="auto" w:fill="auto"/>
          </w:tcPr>
          <w:p>
            <w:pPr>
              <w:pStyle w:val="44"/>
              <w:rPr>
                <w:rFonts w:asciiTheme="minorEastAsia" w:hAnsiTheme="minorEastAsia" w:eastAsiaTheme="minorEastAsia"/>
                <w:sz w:val="8"/>
              </w:rPr>
            </w:pPr>
          </w:p>
        </w:tc>
        <w:tc>
          <w:tcPr>
            <w:tcW w:w="2500" w:type="dxa"/>
            <w:shd w:val="pct50" w:color="auto" w:fill="auto"/>
          </w:tcPr>
          <w:p>
            <w:pPr>
              <w:pStyle w:val="44"/>
              <w:rPr>
                <w:rFonts w:asciiTheme="minorEastAsia" w:hAnsiTheme="minorEastAsia" w:eastAsiaTheme="minorEastAsia"/>
                <w:sz w:val="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bookmarkEnd w:id="1"/>
      <w:bookmarkEnd w:id="2"/>
      <w:bookmarkEnd w:id="3"/>
    </w:tbl>
    <w:p>
      <w:pPr>
        <w:rPr>
          <w:rFonts w:asciiTheme="minorEastAsia" w:hAnsiTheme="minorEastAsia" w:eastAsiaTheme="minorEastAsia"/>
          <w:b/>
          <w:bCs/>
        </w:rPr>
        <w:sectPr>
          <w:headerReference r:id="rId5" w:type="first"/>
          <w:headerReference r:id="rId3" w:type="default"/>
          <w:footerReference r:id="rId6" w:type="default"/>
          <w:headerReference r:id="rId4" w:type="even"/>
          <w:footerReference r:id="rId7" w:type="even"/>
          <w:pgSz w:w="11907" w:h="16840"/>
          <w:pgMar w:top="720" w:right="720" w:bottom="720" w:left="720" w:header="851" w:footer="992" w:gutter="0"/>
          <w:pgNumType w:start="1"/>
          <w:cols w:space="425" w:num="1"/>
          <w:titlePg/>
          <w:docGrid w:type="lines" w:linePitch="326" w:charSpace="-4916"/>
        </w:sectPr>
      </w:pPr>
    </w:p>
    <w:p>
      <w:pPr>
        <w:pStyle w:val="63"/>
        <w:spacing w:line="360" w:lineRule="auto"/>
        <w:jc w:val="center"/>
        <w:rPr>
          <w:rFonts w:asciiTheme="minorEastAsia" w:hAnsiTheme="minorEastAsia" w:eastAsiaTheme="minorEastAsia"/>
          <w:color w:val="auto"/>
        </w:rPr>
      </w:pPr>
      <w:bookmarkStart w:id="16" w:name="_Toc283330716"/>
      <w:bookmarkStart w:id="17" w:name="_Toc283330099"/>
      <w:bookmarkStart w:id="18" w:name="_Toc283560403"/>
      <w:bookmarkStart w:id="19" w:name="_Toc283560325"/>
      <w:r>
        <w:rPr>
          <w:rFonts w:asciiTheme="minorEastAsia" w:hAnsiTheme="minorEastAsia" w:eastAsiaTheme="minorEastAsia"/>
          <w:color w:val="auto"/>
          <w:lang w:val="zh-CN"/>
        </w:rPr>
        <w:t>目录</w:t>
      </w:r>
    </w:p>
    <w:p>
      <w:pPr>
        <w:pStyle w:val="28"/>
        <w:tabs>
          <w:tab w:val="right" w:leader="hyphen" w:pos="9736"/>
        </w:tabs>
        <w:rPr>
          <w:rFonts w:eastAsiaTheme="minorEastAsia" w:cstheme="minorBidi"/>
          <w:smallCaps w:val="0"/>
          <w:sz w:val="21"/>
          <w:szCs w:val="22"/>
        </w:rPr>
      </w:pPr>
      <w:r>
        <w:rPr>
          <w:rFonts w:asciiTheme="minorEastAsia" w:hAnsiTheme="minorEastAsia" w:eastAsiaTheme="minorEastAsia"/>
        </w:rPr>
        <w:fldChar w:fldCharType="begin"/>
      </w:r>
      <w:r>
        <w:rPr>
          <w:rFonts w:asciiTheme="minorEastAsia" w:hAnsiTheme="minorEastAsia" w:eastAsiaTheme="minorEastAsia"/>
        </w:rPr>
        <w:instrText xml:space="preserve"> TOC \o "1-3" \h \z \u </w:instrText>
      </w:r>
      <w:r>
        <w:rPr>
          <w:rFonts w:asciiTheme="minorEastAsia" w:hAnsiTheme="minorEastAsia" w:eastAsiaTheme="minorEastAsia"/>
        </w:rPr>
        <w:fldChar w:fldCharType="separate"/>
      </w:r>
      <w:r>
        <w:rPr>
          <w:rStyle w:val="42"/>
        </w:rPr>
        <w:fldChar w:fldCharType="begin"/>
      </w:r>
      <w:r>
        <w:rPr>
          <w:rStyle w:val="42"/>
        </w:rPr>
        <w:instrText xml:space="preserve"> </w:instrText>
      </w:r>
      <w:r>
        <w:instrText xml:space="preserve">HYPERLINK \l "_Toc457223792"</w:instrText>
      </w:r>
      <w:r>
        <w:rPr>
          <w:rStyle w:val="42"/>
        </w:rPr>
        <w:instrText xml:space="preserve"> </w:instrText>
      </w:r>
      <w:r>
        <w:rPr>
          <w:rStyle w:val="42"/>
        </w:rPr>
        <w:fldChar w:fldCharType="separate"/>
      </w:r>
      <w:r>
        <w:rPr>
          <w:rStyle w:val="42"/>
          <w:rFonts w:hint="eastAsia" w:asciiTheme="minorEastAsia" w:hAnsiTheme="minorEastAsia"/>
        </w:rPr>
        <w:t>文档控制</w:t>
      </w:r>
      <w:r>
        <w:tab/>
      </w:r>
      <w:r>
        <w:fldChar w:fldCharType="begin"/>
      </w:r>
      <w:r>
        <w:instrText xml:space="preserve"> PAGEREF _Toc457223792 \h </w:instrText>
      </w:r>
      <w:r>
        <w:fldChar w:fldCharType="separate"/>
      </w:r>
      <w:r>
        <w:t>2</w:t>
      </w:r>
      <w:r>
        <w:fldChar w:fldCharType="end"/>
      </w:r>
      <w:r>
        <w:rPr>
          <w:rStyle w:val="42"/>
        </w:rPr>
        <w:fldChar w:fldCharType="end"/>
      </w:r>
    </w:p>
    <w:p>
      <w:pPr>
        <w:pStyle w:val="23"/>
        <w:tabs>
          <w:tab w:val="left" w:pos="420"/>
          <w:tab w:val="right" w:leader="hyphen" w:pos="9736"/>
        </w:tabs>
        <w:rPr>
          <w:rFonts w:eastAsiaTheme="minorEastAsia" w:cstheme="minorBidi"/>
          <w:b w:val="0"/>
          <w:bCs w:val="0"/>
          <w:caps w:val="0"/>
          <w:sz w:val="21"/>
          <w:szCs w:val="22"/>
        </w:rPr>
      </w:pPr>
      <w:r>
        <w:fldChar w:fldCharType="begin"/>
      </w:r>
      <w:r>
        <w:instrText xml:space="preserve"> HYPERLINK \l "_Toc457223793" </w:instrText>
      </w:r>
      <w:r>
        <w:fldChar w:fldCharType="separate"/>
      </w:r>
      <w:r>
        <w:rPr>
          <w:rStyle w:val="42"/>
          <w:rFonts w:asciiTheme="minorEastAsia" w:hAnsiTheme="minorEastAsia"/>
        </w:rPr>
        <w:t>1</w:t>
      </w:r>
      <w:r>
        <w:rPr>
          <w:rFonts w:eastAsiaTheme="minorEastAsia" w:cstheme="minorBidi"/>
          <w:b w:val="0"/>
          <w:bCs w:val="0"/>
          <w:caps w:val="0"/>
          <w:sz w:val="21"/>
          <w:szCs w:val="22"/>
        </w:rPr>
        <w:tab/>
      </w:r>
      <w:r>
        <w:rPr>
          <w:rStyle w:val="42"/>
          <w:rFonts w:hint="eastAsia" w:asciiTheme="minorEastAsia" w:hAnsiTheme="minorEastAsia"/>
        </w:rPr>
        <w:t>基础设置</w:t>
      </w:r>
      <w:r>
        <w:tab/>
      </w:r>
      <w:r>
        <w:fldChar w:fldCharType="begin"/>
      </w:r>
      <w:r>
        <w:instrText xml:space="preserve"> PAGEREF _Toc457223793 \h </w:instrText>
      </w:r>
      <w:r>
        <w:fldChar w:fldCharType="separate"/>
      </w:r>
      <w:r>
        <w:t>4</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"_Toc457223794" </w:instrText>
      </w:r>
      <w:r>
        <w:fldChar w:fldCharType="separate"/>
      </w:r>
      <w:r>
        <w:rPr>
          <w:rStyle w:val="42"/>
          <w:rFonts w:asciiTheme="minorEastAsia" w:hAnsiTheme="minorEastAsia"/>
        </w:rPr>
        <w:t>1.1</w:t>
      </w:r>
      <w:r>
        <w:rPr>
          <w:rFonts w:eastAsiaTheme="minorEastAsia" w:cstheme="minorBidi"/>
          <w:smallCaps w:val="0"/>
          <w:sz w:val="21"/>
          <w:szCs w:val="22"/>
        </w:rPr>
        <w:tab/>
      </w:r>
      <w:r>
        <w:rPr>
          <w:rStyle w:val="42"/>
          <w:rFonts w:hint="eastAsia" w:asciiTheme="minorEastAsia" w:hAnsiTheme="minorEastAsia"/>
        </w:rPr>
        <w:t>人员信息</w:t>
      </w:r>
      <w:r>
        <w:tab/>
      </w:r>
      <w:r>
        <w:fldChar w:fldCharType="begin"/>
      </w:r>
      <w:r>
        <w:instrText xml:space="preserve"> PAGEREF _Toc457223794 \h </w:instrText>
      </w:r>
      <w:r>
        <w:fldChar w:fldCharType="separate"/>
      </w:r>
      <w:r>
        <w:t>4</w:t>
      </w:r>
      <w:r>
        <w:fldChar w:fldCharType="end"/>
      </w:r>
      <w:r>
        <w:fldChar w:fldCharType="end"/>
      </w:r>
    </w:p>
    <w:p>
      <w:pPr>
        <w:pStyle w:val="16"/>
        <w:tabs>
          <w:tab w:val="left" w:pos="1260"/>
          <w:tab w:val="right" w:leader="hyphen" w:pos="9736"/>
        </w:tabs>
        <w:rPr>
          <w:rFonts w:eastAsiaTheme="minorEastAsia" w:cstheme="minorBidi"/>
          <w:i w:val="0"/>
          <w:iCs w:val="0"/>
          <w:sz w:val="21"/>
          <w:szCs w:val="22"/>
        </w:rPr>
      </w:pPr>
      <w:r>
        <w:fldChar w:fldCharType="begin"/>
      </w:r>
      <w:r>
        <w:instrText xml:space="preserve"> HYPERLINK \l "_Toc457223795" </w:instrText>
      </w:r>
      <w:r>
        <w:fldChar w:fldCharType="separate"/>
      </w:r>
      <w:r>
        <w:rPr>
          <w:rStyle w:val="42"/>
          <w:snapToGrid w:val="0"/>
          <w:w w:val="0"/>
          <w:kern w:val="0"/>
        </w:rPr>
        <w:t>1.1.1</w:t>
      </w:r>
      <w:r>
        <w:rPr>
          <w:rFonts w:eastAsiaTheme="minorEastAsia" w:cstheme="minorBidi"/>
          <w:i w:val="0"/>
          <w:iCs w:val="0"/>
          <w:sz w:val="21"/>
          <w:szCs w:val="22"/>
        </w:rPr>
        <w:tab/>
      </w:r>
      <w:r>
        <w:rPr>
          <w:rStyle w:val="42"/>
          <w:rFonts w:hint="eastAsia" w:asciiTheme="minorEastAsia" w:hAnsiTheme="minorEastAsia"/>
        </w:rPr>
        <w:t>个人银行账户</w:t>
      </w:r>
      <w:r>
        <w:tab/>
      </w:r>
      <w:r>
        <w:fldChar w:fldCharType="begin"/>
      </w:r>
      <w:r>
        <w:instrText xml:space="preserve"> PAGEREF _Toc457223795 \h </w:instrText>
      </w:r>
      <w:r>
        <w:fldChar w:fldCharType="separate"/>
      </w:r>
      <w:r>
        <w:t>4</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"_Toc457223796" </w:instrText>
      </w:r>
      <w:r>
        <w:fldChar w:fldCharType="separate"/>
      </w:r>
      <w:r>
        <w:rPr>
          <w:rStyle w:val="42"/>
          <w:rFonts w:asciiTheme="minorEastAsia" w:hAnsiTheme="minorEastAsia"/>
        </w:rPr>
        <w:t>1.2</w:t>
      </w:r>
      <w:r>
        <w:rPr>
          <w:rFonts w:eastAsiaTheme="minorEastAsia" w:cstheme="minorBidi"/>
          <w:smallCaps w:val="0"/>
          <w:sz w:val="21"/>
          <w:szCs w:val="22"/>
        </w:rPr>
        <w:tab/>
      </w:r>
      <w:r>
        <w:rPr>
          <w:rStyle w:val="42"/>
          <w:rFonts w:hint="eastAsia" w:asciiTheme="minorEastAsia" w:hAnsiTheme="minorEastAsia"/>
        </w:rPr>
        <w:t>公共薪资项目</w:t>
      </w:r>
      <w:r>
        <w:tab/>
      </w:r>
      <w:r>
        <w:fldChar w:fldCharType="begin"/>
      </w:r>
      <w:r>
        <w:instrText xml:space="preserve"> PAGEREF _Toc457223796 \h </w:instrText>
      </w:r>
      <w:r>
        <w:fldChar w:fldCharType="separate"/>
      </w:r>
      <w:r>
        <w:t>5</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"_Toc457223797" </w:instrText>
      </w:r>
      <w:r>
        <w:fldChar w:fldCharType="separate"/>
      </w:r>
      <w:r>
        <w:rPr>
          <w:rStyle w:val="42"/>
          <w:rFonts w:asciiTheme="minorEastAsia" w:hAnsiTheme="minorEastAsia"/>
        </w:rPr>
        <w:t>1.3</w:t>
      </w:r>
      <w:r>
        <w:rPr>
          <w:rFonts w:eastAsiaTheme="minorEastAsia" w:cstheme="minorBidi"/>
          <w:smallCaps w:val="0"/>
          <w:sz w:val="21"/>
          <w:szCs w:val="22"/>
        </w:rPr>
        <w:tab/>
      </w:r>
      <w:r>
        <w:rPr>
          <w:rStyle w:val="42"/>
          <w:rFonts w:hint="eastAsia" w:asciiTheme="minorEastAsia" w:hAnsiTheme="minorEastAsia"/>
        </w:rPr>
        <w:t>薪资期间</w:t>
      </w:r>
      <w:r>
        <w:tab/>
      </w:r>
      <w:r>
        <w:fldChar w:fldCharType="begin"/>
      </w:r>
      <w:r>
        <w:instrText xml:space="preserve"> PAGEREF _Toc457223797 \h </w:instrText>
      </w:r>
      <w:r>
        <w:fldChar w:fldCharType="separate"/>
      </w:r>
      <w:r>
        <w:t>5</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"_Toc457223798" </w:instrText>
      </w:r>
      <w:r>
        <w:fldChar w:fldCharType="separate"/>
      </w:r>
      <w:r>
        <w:rPr>
          <w:rStyle w:val="42"/>
          <w:rFonts w:asciiTheme="minorEastAsia" w:hAnsiTheme="minorEastAsia"/>
        </w:rPr>
        <w:t>1.4</w:t>
      </w:r>
      <w:r>
        <w:rPr>
          <w:rFonts w:eastAsiaTheme="minorEastAsia" w:cstheme="minorBidi"/>
          <w:smallCaps w:val="0"/>
          <w:sz w:val="21"/>
          <w:szCs w:val="22"/>
        </w:rPr>
        <w:tab/>
      </w:r>
      <w:r>
        <w:rPr>
          <w:rStyle w:val="42"/>
          <w:rFonts w:hint="eastAsia" w:asciiTheme="minorEastAsia" w:hAnsiTheme="minorEastAsia"/>
        </w:rPr>
        <w:t>税率表</w:t>
      </w:r>
      <w:r>
        <w:tab/>
      </w:r>
      <w:r>
        <w:fldChar w:fldCharType="begin"/>
      </w:r>
      <w:r>
        <w:instrText xml:space="preserve"> PAGEREF _Toc457223798 \h </w:instrText>
      </w:r>
      <w:r>
        <w:fldChar w:fldCharType="separate"/>
      </w:r>
      <w:r>
        <w:t>6</w:t>
      </w:r>
      <w:r>
        <w:fldChar w:fldCharType="end"/>
      </w:r>
      <w:r>
        <w:fldChar w:fldCharType="end"/>
      </w:r>
    </w:p>
    <w:p>
      <w:pPr>
        <w:pStyle w:val="23"/>
        <w:tabs>
          <w:tab w:val="left" w:pos="420"/>
          <w:tab w:val="right" w:leader="hyphen" w:pos="9736"/>
        </w:tabs>
        <w:rPr>
          <w:rFonts w:eastAsiaTheme="minorEastAsia" w:cstheme="minorBidi"/>
          <w:b w:val="0"/>
          <w:bCs w:val="0"/>
          <w:caps w:val="0"/>
          <w:sz w:val="21"/>
          <w:szCs w:val="22"/>
        </w:rPr>
      </w:pPr>
      <w:r>
        <w:fldChar w:fldCharType="begin"/>
      </w:r>
      <w:r>
        <w:instrText xml:space="preserve"> HYPERLINK \l "_Toc457223799" </w:instrText>
      </w:r>
      <w:r>
        <w:fldChar w:fldCharType="separate"/>
      </w:r>
      <w:r>
        <w:rPr>
          <w:rStyle w:val="42"/>
          <w:rFonts w:asciiTheme="minorEastAsia" w:hAnsiTheme="minorEastAsia"/>
        </w:rPr>
        <w:t>2</w:t>
      </w:r>
      <w:r>
        <w:rPr>
          <w:rFonts w:eastAsiaTheme="minorEastAsia" w:cstheme="minorBidi"/>
          <w:b w:val="0"/>
          <w:bCs w:val="0"/>
          <w:caps w:val="0"/>
          <w:sz w:val="21"/>
          <w:szCs w:val="22"/>
        </w:rPr>
        <w:tab/>
      </w:r>
      <w:r>
        <w:rPr>
          <w:rStyle w:val="42"/>
          <w:rFonts w:hint="eastAsia" w:asciiTheme="minorEastAsia" w:hAnsiTheme="minorEastAsia"/>
        </w:rPr>
        <w:t>薪资发放流程</w:t>
      </w:r>
      <w:r>
        <w:tab/>
      </w:r>
      <w:r>
        <w:fldChar w:fldCharType="begin"/>
      </w:r>
      <w:r>
        <w:instrText xml:space="preserve"> PAGEREF _Toc457223799 \h </w:instrText>
      </w:r>
      <w:r>
        <w:fldChar w:fldCharType="separate"/>
      </w:r>
      <w:r>
        <w:t>7</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"_Toc457223800" </w:instrText>
      </w:r>
      <w:r>
        <w:fldChar w:fldCharType="separate"/>
      </w:r>
      <w:r>
        <w:rPr>
          <w:rStyle w:val="42"/>
          <w:rFonts w:asciiTheme="minorEastAsia" w:hAnsiTheme="minorEastAsia"/>
        </w:rPr>
        <w:t>2.1</w:t>
      </w:r>
      <w:r>
        <w:rPr>
          <w:rFonts w:eastAsiaTheme="minorEastAsia" w:cstheme="minorBidi"/>
          <w:smallCaps w:val="0"/>
          <w:sz w:val="21"/>
          <w:szCs w:val="22"/>
        </w:rPr>
        <w:tab/>
      </w:r>
      <w:r>
        <w:rPr>
          <w:rStyle w:val="42"/>
          <w:rFonts w:hint="eastAsia" w:asciiTheme="minorEastAsia" w:hAnsiTheme="minorEastAsia"/>
        </w:rPr>
        <w:t>薪资方案</w:t>
      </w:r>
      <w:r>
        <w:tab/>
      </w:r>
      <w:r>
        <w:fldChar w:fldCharType="begin"/>
      </w:r>
      <w:r>
        <w:instrText xml:space="preserve"> PAGEREF _Toc457223800 \h </w:instrText>
      </w:r>
      <w:r>
        <w:fldChar w:fldCharType="separate"/>
      </w:r>
      <w:r>
        <w:t>7</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"_Toc457223801" </w:instrText>
      </w:r>
      <w:r>
        <w:fldChar w:fldCharType="separate"/>
      </w:r>
      <w:r>
        <w:rPr>
          <w:rStyle w:val="42"/>
          <w:rFonts w:asciiTheme="minorEastAsia" w:hAnsiTheme="minorEastAsia"/>
        </w:rPr>
        <w:t>2.2</w:t>
      </w:r>
      <w:r>
        <w:rPr>
          <w:rFonts w:eastAsiaTheme="minorEastAsia" w:cstheme="minorBidi"/>
          <w:smallCaps w:val="0"/>
          <w:sz w:val="21"/>
          <w:szCs w:val="22"/>
        </w:rPr>
        <w:tab/>
      </w:r>
      <w:r>
        <w:rPr>
          <w:rStyle w:val="42"/>
          <w:rFonts w:hint="eastAsia" w:asciiTheme="minorEastAsia" w:hAnsiTheme="minorEastAsia"/>
        </w:rPr>
        <w:t>薪资方案权限</w:t>
      </w:r>
      <w:r>
        <w:tab/>
      </w:r>
      <w:r>
        <w:fldChar w:fldCharType="begin"/>
      </w:r>
      <w:r>
        <w:instrText xml:space="preserve"> PAGEREF _Toc457223801 \h </w:instrText>
      </w:r>
      <w:r>
        <w:fldChar w:fldCharType="separate"/>
      </w:r>
      <w:r>
        <w:t>8</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"_Toc457223802" </w:instrText>
      </w:r>
      <w:r>
        <w:fldChar w:fldCharType="separate"/>
      </w:r>
      <w:r>
        <w:rPr>
          <w:rStyle w:val="42"/>
          <w:rFonts w:asciiTheme="minorEastAsia" w:hAnsiTheme="minorEastAsia"/>
        </w:rPr>
        <w:t>2.3</w:t>
      </w:r>
      <w:r>
        <w:rPr>
          <w:rFonts w:eastAsiaTheme="minorEastAsia" w:cstheme="minorBidi"/>
          <w:smallCaps w:val="0"/>
          <w:sz w:val="21"/>
          <w:szCs w:val="22"/>
        </w:rPr>
        <w:tab/>
      </w:r>
      <w:r>
        <w:rPr>
          <w:rStyle w:val="42"/>
          <w:rFonts w:hint="eastAsia" w:asciiTheme="minorEastAsia" w:hAnsiTheme="minorEastAsia"/>
        </w:rPr>
        <w:t>薪资发放项目</w:t>
      </w:r>
      <w:r>
        <w:tab/>
      </w:r>
      <w:r>
        <w:fldChar w:fldCharType="begin"/>
      </w:r>
      <w:r>
        <w:instrText xml:space="preserve"> PAGEREF _Toc457223802 \h </w:instrText>
      </w:r>
      <w:r>
        <w:fldChar w:fldCharType="separate"/>
      </w:r>
      <w:r>
        <w:t>8</w:t>
      </w:r>
      <w:r>
        <w:fldChar w:fldCharType="end"/>
      </w:r>
      <w:r>
        <w:fldChar w:fldCharType="end"/>
      </w:r>
    </w:p>
    <w:p>
      <w:pPr>
        <w:pStyle w:val="16"/>
        <w:tabs>
          <w:tab w:val="left" w:pos="1260"/>
          <w:tab w:val="right" w:leader="hyphen" w:pos="9736"/>
        </w:tabs>
        <w:rPr>
          <w:rFonts w:eastAsiaTheme="minorEastAsia" w:cstheme="minorBidi"/>
          <w:i w:val="0"/>
          <w:iCs w:val="0"/>
          <w:sz w:val="21"/>
          <w:szCs w:val="22"/>
        </w:rPr>
      </w:pPr>
      <w:r>
        <w:fldChar w:fldCharType="begin"/>
      </w:r>
      <w:r>
        <w:instrText xml:space="preserve"> HYPERLINK \l "_Toc457223803" </w:instrText>
      </w:r>
      <w:r>
        <w:fldChar w:fldCharType="separate"/>
      </w:r>
      <w:r>
        <w:rPr>
          <w:rStyle w:val="42"/>
          <w:snapToGrid w:val="0"/>
          <w:w w:val="0"/>
          <w:kern w:val="0"/>
        </w:rPr>
        <w:t>2.3.1</w:t>
      </w:r>
      <w:r>
        <w:rPr>
          <w:rFonts w:eastAsiaTheme="minorEastAsia" w:cstheme="minorBidi"/>
          <w:i w:val="0"/>
          <w:iCs w:val="0"/>
          <w:sz w:val="21"/>
          <w:szCs w:val="22"/>
        </w:rPr>
        <w:tab/>
      </w:r>
      <w:r>
        <w:rPr>
          <w:rStyle w:val="42"/>
          <w:rFonts w:hint="eastAsia" w:asciiTheme="minorEastAsia" w:hAnsiTheme="minorEastAsia"/>
        </w:rPr>
        <w:t>薪资发放项目公式设置举例</w:t>
      </w:r>
      <w:r>
        <w:tab/>
      </w:r>
      <w:r>
        <w:fldChar w:fldCharType="begin"/>
      </w:r>
      <w:r>
        <w:instrText xml:space="preserve"> PAGEREF _Toc457223803 \h </w:instrText>
      </w:r>
      <w:r>
        <w:fldChar w:fldCharType="separate"/>
      </w:r>
      <w:r>
        <w:t>9</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"_Toc457223804" </w:instrText>
      </w:r>
      <w:r>
        <w:fldChar w:fldCharType="separate"/>
      </w:r>
      <w:r>
        <w:rPr>
          <w:rStyle w:val="42"/>
          <w:rFonts w:asciiTheme="minorEastAsia" w:hAnsiTheme="minorEastAsia"/>
        </w:rPr>
        <w:t>2.4</w:t>
      </w:r>
      <w:r>
        <w:rPr>
          <w:rFonts w:eastAsiaTheme="minorEastAsia" w:cstheme="minorBidi"/>
          <w:smallCaps w:val="0"/>
          <w:sz w:val="21"/>
          <w:szCs w:val="22"/>
        </w:rPr>
        <w:tab/>
      </w:r>
      <w:r>
        <w:rPr>
          <w:rStyle w:val="42"/>
          <w:rFonts w:hint="eastAsia" w:asciiTheme="minorEastAsia" w:hAnsiTheme="minorEastAsia"/>
        </w:rPr>
        <w:t>薪资项目权限</w:t>
      </w:r>
      <w:r>
        <w:tab/>
      </w:r>
      <w:r>
        <w:fldChar w:fldCharType="begin"/>
      </w:r>
      <w:r>
        <w:instrText xml:space="preserve"> PAGEREF _Toc457223804 \h </w:instrText>
      </w:r>
      <w:r>
        <w:fldChar w:fldCharType="separate"/>
      </w:r>
      <w:r>
        <w:t>10</w:t>
      </w:r>
      <w:r>
        <w:fldChar w:fldCharType="end"/>
      </w:r>
      <w:r>
        <w:fldChar w:fldCharType="end"/>
      </w:r>
    </w:p>
    <w:p>
      <w:pPr>
        <w:pStyle w:val="23"/>
        <w:tabs>
          <w:tab w:val="left" w:pos="420"/>
          <w:tab w:val="right" w:leader="hyphen" w:pos="9736"/>
        </w:tabs>
        <w:rPr>
          <w:rFonts w:eastAsiaTheme="minorEastAsia" w:cstheme="minorBidi"/>
          <w:b w:val="0"/>
          <w:bCs w:val="0"/>
          <w:caps w:val="0"/>
          <w:sz w:val="21"/>
          <w:szCs w:val="22"/>
        </w:rPr>
      </w:pPr>
      <w:r>
        <w:fldChar w:fldCharType="begin"/>
      </w:r>
      <w:r>
        <w:instrText xml:space="preserve"> HYPERLINK \l "_Toc457223805" </w:instrText>
      </w:r>
      <w:r>
        <w:fldChar w:fldCharType="separate"/>
      </w:r>
      <w:r>
        <w:rPr>
          <w:rStyle w:val="42"/>
          <w:rFonts w:asciiTheme="minorEastAsia" w:hAnsiTheme="minorEastAsia"/>
        </w:rPr>
        <w:t>3</w:t>
      </w:r>
      <w:r>
        <w:rPr>
          <w:rFonts w:eastAsiaTheme="minorEastAsia" w:cstheme="minorBidi"/>
          <w:b w:val="0"/>
          <w:bCs w:val="0"/>
          <w:caps w:val="0"/>
          <w:sz w:val="21"/>
          <w:szCs w:val="22"/>
        </w:rPr>
        <w:tab/>
      </w:r>
      <w:r>
        <w:rPr>
          <w:rStyle w:val="42"/>
          <w:rFonts w:hint="eastAsia" w:asciiTheme="minorEastAsia" w:hAnsiTheme="minorEastAsia"/>
        </w:rPr>
        <w:t>薪资核算</w:t>
      </w:r>
      <w:r>
        <w:tab/>
      </w:r>
      <w:r>
        <w:fldChar w:fldCharType="begin"/>
      </w:r>
      <w:r>
        <w:instrText xml:space="preserve"> PAGEREF _Toc457223805 \h </w:instrText>
      </w:r>
      <w:r>
        <w:fldChar w:fldCharType="separate"/>
      </w:r>
      <w:r>
        <w:t>11</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"_Toc457223806" </w:instrText>
      </w:r>
      <w:r>
        <w:fldChar w:fldCharType="separate"/>
      </w:r>
      <w:r>
        <w:rPr>
          <w:rStyle w:val="42"/>
          <w:rFonts w:asciiTheme="minorEastAsia" w:hAnsiTheme="minorEastAsia"/>
        </w:rPr>
        <w:t>3.1</w:t>
      </w:r>
      <w:r>
        <w:rPr>
          <w:rFonts w:eastAsiaTheme="minorEastAsia" w:cstheme="minorBidi"/>
          <w:smallCaps w:val="0"/>
          <w:sz w:val="21"/>
          <w:szCs w:val="22"/>
        </w:rPr>
        <w:tab/>
      </w:r>
      <w:r>
        <w:rPr>
          <w:rStyle w:val="42"/>
          <w:rFonts w:hint="eastAsia" w:asciiTheme="minorEastAsia" w:hAnsiTheme="minorEastAsia"/>
        </w:rPr>
        <w:t>核算基本流程</w:t>
      </w:r>
      <w:r>
        <w:tab/>
      </w:r>
      <w:r>
        <w:fldChar w:fldCharType="begin"/>
      </w:r>
      <w:r>
        <w:instrText xml:space="preserve"> PAGEREF _Toc457223806 \h </w:instrText>
      </w:r>
      <w:r>
        <w:fldChar w:fldCharType="separate"/>
      </w:r>
      <w:r>
        <w:t>11</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"_Toc457223807" </w:instrText>
      </w:r>
      <w:r>
        <w:fldChar w:fldCharType="separate"/>
      </w:r>
      <w:r>
        <w:rPr>
          <w:rStyle w:val="42"/>
          <w:rFonts w:asciiTheme="minorEastAsia" w:hAnsiTheme="minorEastAsia"/>
        </w:rPr>
        <w:t>3.2</w:t>
      </w:r>
      <w:r>
        <w:rPr>
          <w:rFonts w:eastAsiaTheme="minorEastAsia" w:cstheme="minorBidi"/>
          <w:smallCaps w:val="0"/>
          <w:sz w:val="21"/>
          <w:szCs w:val="22"/>
        </w:rPr>
        <w:tab/>
      </w:r>
      <w:r>
        <w:rPr>
          <w:rStyle w:val="42"/>
          <w:rFonts w:hint="eastAsia" w:asciiTheme="minorEastAsia" w:hAnsiTheme="minorEastAsia"/>
        </w:rPr>
        <w:t>薪资档案</w:t>
      </w:r>
      <w:r>
        <w:tab/>
      </w:r>
      <w:r>
        <w:fldChar w:fldCharType="begin"/>
      </w:r>
      <w:r>
        <w:instrText xml:space="preserve"> PAGEREF _Toc457223807 \h </w:instrText>
      </w:r>
      <w:r>
        <w:fldChar w:fldCharType="separate"/>
      </w:r>
      <w:r>
        <w:t>12</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"_Toc457223808" </w:instrText>
      </w:r>
      <w:r>
        <w:fldChar w:fldCharType="separate"/>
      </w:r>
      <w:r>
        <w:rPr>
          <w:rStyle w:val="42"/>
          <w:rFonts w:asciiTheme="minorEastAsia" w:hAnsiTheme="minorEastAsia"/>
        </w:rPr>
        <w:t>3.3</w:t>
      </w:r>
      <w:r>
        <w:rPr>
          <w:rFonts w:eastAsiaTheme="minorEastAsia" w:cstheme="minorBidi"/>
          <w:smallCaps w:val="0"/>
          <w:sz w:val="21"/>
          <w:szCs w:val="22"/>
        </w:rPr>
        <w:tab/>
      </w:r>
      <w:r>
        <w:rPr>
          <w:rStyle w:val="42"/>
          <w:rFonts w:hint="eastAsia" w:asciiTheme="minorEastAsia" w:hAnsiTheme="minorEastAsia"/>
        </w:rPr>
        <w:t>薪资发放</w:t>
      </w:r>
      <w:r>
        <w:tab/>
      </w:r>
      <w:r>
        <w:fldChar w:fldCharType="begin"/>
      </w:r>
      <w:r>
        <w:instrText xml:space="preserve"> PAGEREF _Toc457223808 \h </w:instrText>
      </w:r>
      <w:r>
        <w:fldChar w:fldCharType="separate"/>
      </w:r>
      <w:r>
        <w:t>13</w:t>
      </w:r>
      <w:r>
        <w:fldChar w:fldCharType="end"/>
      </w:r>
      <w:r>
        <w:fldChar w:fldCharType="end"/>
      </w:r>
    </w:p>
    <w:p>
      <w:pPr>
        <w:pStyle w:val="16"/>
        <w:tabs>
          <w:tab w:val="left" w:pos="1260"/>
          <w:tab w:val="right" w:leader="hyphen" w:pos="9736"/>
        </w:tabs>
        <w:rPr>
          <w:rFonts w:eastAsiaTheme="minorEastAsia" w:cstheme="minorBidi"/>
          <w:i w:val="0"/>
          <w:iCs w:val="0"/>
          <w:sz w:val="21"/>
          <w:szCs w:val="22"/>
        </w:rPr>
      </w:pPr>
      <w:r>
        <w:fldChar w:fldCharType="begin"/>
      </w:r>
      <w:r>
        <w:instrText xml:space="preserve"> HYPERLINK \l "_Toc457223809" </w:instrText>
      </w:r>
      <w:r>
        <w:fldChar w:fldCharType="separate"/>
      </w:r>
      <w:r>
        <w:rPr>
          <w:rStyle w:val="42"/>
          <w:snapToGrid w:val="0"/>
          <w:w w:val="0"/>
          <w:kern w:val="0"/>
        </w:rPr>
        <w:t>3.3.1</w:t>
      </w:r>
      <w:r>
        <w:rPr>
          <w:rFonts w:eastAsiaTheme="minorEastAsia" w:cstheme="minorBidi"/>
          <w:i w:val="0"/>
          <w:iCs w:val="0"/>
          <w:sz w:val="21"/>
          <w:szCs w:val="22"/>
        </w:rPr>
        <w:tab/>
      </w:r>
      <w:r>
        <w:rPr>
          <w:rStyle w:val="42"/>
          <w:rFonts w:hint="eastAsia" w:asciiTheme="minorEastAsia" w:hAnsiTheme="minorEastAsia"/>
        </w:rPr>
        <w:t>修改</w:t>
      </w:r>
      <w:r>
        <w:tab/>
      </w:r>
      <w:r>
        <w:fldChar w:fldCharType="begin"/>
      </w:r>
      <w:r>
        <w:instrText xml:space="preserve"> PAGEREF _Toc457223809 \h </w:instrText>
      </w:r>
      <w:r>
        <w:fldChar w:fldCharType="separate"/>
      </w:r>
      <w:r>
        <w:t>13</w:t>
      </w:r>
      <w:r>
        <w:fldChar w:fldCharType="end"/>
      </w:r>
      <w:r>
        <w:fldChar w:fldCharType="end"/>
      </w:r>
    </w:p>
    <w:p>
      <w:pPr>
        <w:pStyle w:val="16"/>
        <w:tabs>
          <w:tab w:val="left" w:pos="1260"/>
          <w:tab w:val="right" w:leader="hyphen" w:pos="9736"/>
        </w:tabs>
        <w:rPr>
          <w:rFonts w:eastAsiaTheme="minorEastAsia" w:cstheme="minorBidi"/>
          <w:i w:val="0"/>
          <w:iCs w:val="0"/>
          <w:sz w:val="21"/>
          <w:szCs w:val="22"/>
        </w:rPr>
      </w:pPr>
      <w:r>
        <w:fldChar w:fldCharType="begin"/>
      </w:r>
      <w:r>
        <w:instrText xml:space="preserve"> HYPERLINK \l "_Toc457223810" </w:instrText>
      </w:r>
      <w:r>
        <w:fldChar w:fldCharType="separate"/>
      </w:r>
      <w:r>
        <w:rPr>
          <w:rStyle w:val="42"/>
          <w:snapToGrid w:val="0"/>
          <w:w w:val="0"/>
          <w:kern w:val="0"/>
        </w:rPr>
        <w:t>3.3.2</w:t>
      </w:r>
      <w:r>
        <w:rPr>
          <w:rFonts w:eastAsiaTheme="minorEastAsia" w:cstheme="minorBidi"/>
          <w:i w:val="0"/>
          <w:iCs w:val="0"/>
          <w:sz w:val="21"/>
          <w:szCs w:val="22"/>
        </w:rPr>
        <w:tab/>
      </w:r>
      <w:r>
        <w:rPr>
          <w:rStyle w:val="42"/>
          <w:rFonts w:hint="eastAsia" w:asciiTheme="minorEastAsia" w:hAnsiTheme="minorEastAsia"/>
        </w:rPr>
        <w:t>计算</w:t>
      </w:r>
      <w:r>
        <w:tab/>
      </w:r>
      <w:r>
        <w:fldChar w:fldCharType="begin"/>
      </w:r>
      <w:r>
        <w:instrText xml:space="preserve"> PAGEREF _Toc457223810 \h </w:instrText>
      </w:r>
      <w:r>
        <w:fldChar w:fldCharType="separate"/>
      </w:r>
      <w:r>
        <w:t>14</w:t>
      </w:r>
      <w:r>
        <w:fldChar w:fldCharType="end"/>
      </w:r>
      <w:r>
        <w:fldChar w:fldCharType="end"/>
      </w:r>
    </w:p>
    <w:p>
      <w:pPr>
        <w:pStyle w:val="16"/>
        <w:tabs>
          <w:tab w:val="left" w:pos="1260"/>
          <w:tab w:val="right" w:leader="hyphen" w:pos="9736"/>
        </w:tabs>
        <w:rPr>
          <w:rFonts w:eastAsiaTheme="minorEastAsia" w:cstheme="minorBidi"/>
          <w:i w:val="0"/>
          <w:iCs w:val="0"/>
          <w:sz w:val="21"/>
          <w:szCs w:val="22"/>
        </w:rPr>
      </w:pPr>
      <w:r>
        <w:fldChar w:fldCharType="begin"/>
      </w:r>
      <w:r>
        <w:instrText xml:space="preserve"> HYPERLINK \l "_Toc457223811" </w:instrText>
      </w:r>
      <w:r>
        <w:fldChar w:fldCharType="separate"/>
      </w:r>
      <w:r>
        <w:rPr>
          <w:rStyle w:val="42"/>
          <w:snapToGrid w:val="0"/>
          <w:w w:val="0"/>
          <w:kern w:val="0"/>
        </w:rPr>
        <w:t>3.3.3</w:t>
      </w:r>
      <w:r>
        <w:rPr>
          <w:rFonts w:eastAsiaTheme="minorEastAsia" w:cstheme="minorBidi"/>
          <w:i w:val="0"/>
          <w:iCs w:val="0"/>
          <w:sz w:val="21"/>
          <w:szCs w:val="22"/>
        </w:rPr>
        <w:tab/>
      </w:r>
      <w:r>
        <w:rPr>
          <w:rStyle w:val="42"/>
          <w:rFonts w:hint="eastAsia" w:asciiTheme="minorEastAsia" w:hAnsiTheme="minorEastAsia"/>
        </w:rPr>
        <w:t>审核</w:t>
      </w:r>
      <w:r>
        <w:tab/>
      </w:r>
      <w:r>
        <w:fldChar w:fldCharType="begin"/>
      </w:r>
      <w:r>
        <w:instrText xml:space="preserve"> PAGEREF _Toc457223811 \h </w:instrText>
      </w:r>
      <w:r>
        <w:fldChar w:fldCharType="separate"/>
      </w:r>
      <w:r>
        <w:t>14</w:t>
      </w:r>
      <w:r>
        <w:fldChar w:fldCharType="end"/>
      </w:r>
      <w:r>
        <w:fldChar w:fldCharType="end"/>
      </w:r>
    </w:p>
    <w:p>
      <w:pPr>
        <w:pStyle w:val="16"/>
        <w:tabs>
          <w:tab w:val="left" w:pos="1260"/>
          <w:tab w:val="right" w:leader="hyphen" w:pos="9736"/>
        </w:tabs>
        <w:rPr>
          <w:rFonts w:eastAsiaTheme="minorEastAsia" w:cstheme="minorBidi"/>
          <w:i w:val="0"/>
          <w:iCs w:val="0"/>
          <w:sz w:val="21"/>
          <w:szCs w:val="22"/>
        </w:rPr>
      </w:pPr>
      <w:r>
        <w:fldChar w:fldCharType="begin"/>
      </w:r>
      <w:r>
        <w:instrText xml:space="preserve"> HYPERLINK \l "_Toc457223812" </w:instrText>
      </w:r>
      <w:r>
        <w:fldChar w:fldCharType="separate"/>
      </w:r>
      <w:r>
        <w:rPr>
          <w:rStyle w:val="42"/>
          <w:snapToGrid w:val="0"/>
          <w:w w:val="0"/>
          <w:kern w:val="0"/>
        </w:rPr>
        <w:t>3.3.4</w:t>
      </w:r>
      <w:r>
        <w:rPr>
          <w:rFonts w:eastAsiaTheme="minorEastAsia" w:cstheme="minorBidi"/>
          <w:i w:val="0"/>
          <w:iCs w:val="0"/>
          <w:sz w:val="21"/>
          <w:szCs w:val="22"/>
        </w:rPr>
        <w:tab/>
      </w:r>
      <w:r>
        <w:rPr>
          <w:rStyle w:val="42"/>
          <w:rFonts w:hint="eastAsia" w:asciiTheme="minorEastAsia" w:hAnsiTheme="minorEastAsia"/>
        </w:rPr>
        <w:t>发放（发放申请、发放审批完成后，见下个步骤）</w:t>
      </w:r>
      <w:r>
        <w:tab/>
      </w:r>
      <w:r>
        <w:fldChar w:fldCharType="begin"/>
      </w:r>
      <w:r>
        <w:instrText xml:space="preserve"> PAGEREF _Toc457223812 \h </w:instrText>
      </w:r>
      <w:r>
        <w:fldChar w:fldCharType="separate"/>
      </w:r>
      <w:r>
        <w:t>14</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"_Toc457223813" </w:instrText>
      </w:r>
      <w:r>
        <w:fldChar w:fldCharType="separate"/>
      </w:r>
      <w:r>
        <w:rPr>
          <w:rStyle w:val="42"/>
          <w:rFonts w:asciiTheme="minorEastAsia" w:hAnsiTheme="minorEastAsia"/>
        </w:rPr>
        <w:t>3.4</w:t>
      </w:r>
      <w:r>
        <w:rPr>
          <w:rFonts w:eastAsiaTheme="minorEastAsia" w:cstheme="minorBidi"/>
          <w:smallCaps w:val="0"/>
          <w:sz w:val="21"/>
          <w:szCs w:val="22"/>
        </w:rPr>
        <w:tab/>
      </w:r>
      <w:r>
        <w:rPr>
          <w:rStyle w:val="42"/>
          <w:rFonts w:hint="eastAsia" w:asciiTheme="minorEastAsia" w:hAnsiTheme="minorEastAsia"/>
        </w:rPr>
        <w:t>发放申请</w:t>
      </w:r>
      <w:r>
        <w:tab/>
      </w:r>
      <w:r>
        <w:fldChar w:fldCharType="begin"/>
      </w:r>
      <w:r>
        <w:instrText xml:space="preserve"> PAGEREF _Toc457223813 \h </w:instrText>
      </w:r>
      <w:r>
        <w:fldChar w:fldCharType="separate"/>
      </w:r>
      <w:r>
        <w:t>15</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"_Toc457223814" </w:instrText>
      </w:r>
      <w:r>
        <w:fldChar w:fldCharType="separate"/>
      </w:r>
      <w:r>
        <w:rPr>
          <w:rStyle w:val="42"/>
          <w:rFonts w:asciiTheme="minorEastAsia" w:hAnsiTheme="minorEastAsia"/>
        </w:rPr>
        <w:t>3.5</w:t>
      </w:r>
      <w:r>
        <w:rPr>
          <w:rFonts w:eastAsiaTheme="minorEastAsia" w:cstheme="minorBidi"/>
          <w:smallCaps w:val="0"/>
          <w:sz w:val="21"/>
          <w:szCs w:val="22"/>
        </w:rPr>
        <w:tab/>
      </w:r>
      <w:r>
        <w:rPr>
          <w:rStyle w:val="42"/>
          <w:rFonts w:hint="eastAsia" w:asciiTheme="minorEastAsia" w:hAnsiTheme="minorEastAsia"/>
        </w:rPr>
        <w:t>发放审批</w:t>
      </w:r>
      <w:r>
        <w:tab/>
      </w:r>
      <w:r>
        <w:fldChar w:fldCharType="begin"/>
      </w:r>
      <w:r>
        <w:instrText xml:space="preserve"> PAGEREF _Toc457223814 \h </w:instrText>
      </w:r>
      <w:r>
        <w:fldChar w:fldCharType="separate"/>
      </w:r>
      <w:r>
        <w:t>15</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"_Toc457223815" </w:instrText>
      </w:r>
      <w:r>
        <w:fldChar w:fldCharType="separate"/>
      </w:r>
      <w:r>
        <w:rPr>
          <w:rStyle w:val="42"/>
          <w:rFonts w:asciiTheme="minorEastAsia" w:hAnsiTheme="minorEastAsia"/>
        </w:rPr>
        <w:t>3.6</w:t>
      </w:r>
      <w:r>
        <w:rPr>
          <w:rFonts w:eastAsiaTheme="minorEastAsia" w:cstheme="minorBidi"/>
          <w:smallCaps w:val="0"/>
          <w:sz w:val="21"/>
          <w:szCs w:val="22"/>
        </w:rPr>
        <w:tab/>
      </w:r>
      <w:r>
        <w:rPr>
          <w:rFonts w:hint="eastAsia" w:eastAsiaTheme="minorEastAsia" w:cstheme="minorBidi"/>
          <w:smallCaps w:val="0"/>
          <w:sz w:val="21"/>
          <w:szCs w:val="22"/>
          <w:lang w:val="en-US" w:eastAsia="zh-CN"/>
        </w:rPr>
        <w:t>薪资数据批量导入</w:t>
      </w:r>
      <w:r>
        <w:tab/>
      </w:r>
      <w:r>
        <w:fldChar w:fldCharType="begin"/>
      </w:r>
      <w:r>
        <w:instrText xml:space="preserve"> PAGEREF _Toc457223815 \h </w:instrText>
      </w:r>
      <w:r>
        <w:fldChar w:fldCharType="separate"/>
      </w:r>
      <w:r>
        <w:t>16</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"_Toc457223816" </w:instrText>
      </w:r>
      <w:r>
        <w:fldChar w:fldCharType="separate"/>
      </w:r>
      <w:r>
        <w:rPr>
          <w:rStyle w:val="42"/>
          <w:rFonts w:asciiTheme="minorEastAsia" w:hAnsiTheme="minorEastAsia"/>
        </w:rPr>
        <w:t>3.7</w:t>
      </w:r>
      <w:r>
        <w:rPr>
          <w:rFonts w:eastAsiaTheme="minorEastAsia" w:cstheme="minorBidi"/>
          <w:smallCaps w:val="0"/>
          <w:sz w:val="21"/>
          <w:szCs w:val="22"/>
        </w:rPr>
        <w:tab/>
      </w:r>
      <w:r>
        <w:rPr>
          <w:rStyle w:val="42"/>
          <w:rFonts w:hint="eastAsia" w:asciiTheme="minorEastAsia" w:hAnsiTheme="minorEastAsia"/>
        </w:rPr>
        <w:t>期末结账</w:t>
      </w:r>
      <w:r>
        <w:tab/>
      </w:r>
      <w:r>
        <w:fldChar w:fldCharType="begin"/>
      </w:r>
      <w:r>
        <w:instrText xml:space="preserve"> PAGEREF _Toc457223816 \h </w:instrText>
      </w:r>
      <w:r>
        <w:fldChar w:fldCharType="separate"/>
      </w:r>
      <w:r>
        <w:t>18</w:t>
      </w:r>
      <w:r>
        <w:fldChar w:fldCharType="end"/>
      </w:r>
      <w:r>
        <w:fldChar w:fldCharType="end"/>
      </w:r>
    </w:p>
    <w:p>
      <w:pPr>
        <w:rPr>
          <w:rFonts w:hint="eastAsia" w:asciiTheme="minorEastAsia" w:hAnsiTheme="minorEastAsia" w:eastAsiaTheme="minorEastAsia" w:cstheme="minorHAnsi"/>
          <w:sz w:val="20"/>
          <w:szCs w:val="20"/>
        </w:rPr>
      </w:pPr>
      <w:r>
        <w:rPr>
          <w:rFonts w:asciiTheme="minorEastAsia" w:hAnsiTheme="minorEastAsia" w:eastAsiaTheme="minorEastAsia" w:cstheme="minorHAnsi"/>
          <w:sz w:val="20"/>
          <w:szCs w:val="20"/>
        </w:rPr>
        <w:fldChar w:fldCharType="end"/>
      </w:r>
    </w:p>
    <w:p>
      <w:pPr>
        <w:pStyle w:val="2"/>
        <w:rPr>
          <w:rFonts w:asciiTheme="minorEastAsia" w:hAnsiTheme="minorEastAsia" w:eastAsiaTheme="minorEastAsia"/>
        </w:rPr>
      </w:pPr>
      <w:bookmarkStart w:id="20" w:name="_Toc457223793"/>
      <w:r>
        <w:rPr>
          <w:rFonts w:hint="eastAsia" w:asciiTheme="minorEastAsia" w:hAnsiTheme="minorEastAsia" w:eastAsiaTheme="minorEastAsia"/>
        </w:rPr>
        <w:t>基础设置</w:t>
      </w:r>
      <w:bookmarkEnd w:id="20"/>
    </w:p>
    <w:p>
      <w:pPr>
        <w:pStyle w:val="3"/>
        <w:rPr>
          <w:rFonts w:asciiTheme="minorEastAsia" w:hAnsiTheme="minorEastAsia" w:eastAsiaTheme="minorEastAsia"/>
        </w:rPr>
      </w:pPr>
      <w:bookmarkStart w:id="21" w:name="_Toc457223796"/>
      <w:bookmarkStart w:id="41" w:name="_GoBack"/>
      <w:bookmarkEnd w:id="41"/>
      <w:r>
        <w:rPr>
          <w:rFonts w:hint="eastAsia" w:asciiTheme="minorEastAsia" w:hAnsiTheme="minorEastAsia" w:eastAsiaTheme="minorEastAsia"/>
        </w:rPr>
        <w:t>公共薪资项目</w:t>
      </w:r>
      <w:bookmarkEnd w:id="21"/>
    </w:p>
    <w:p>
      <w:pPr>
        <w:ind w:firstLine="420" w:firstLineChars="200"/>
        <w:rPr>
          <w:rFonts w:asciiTheme="minorEastAsia" w:hAnsiTheme="minorEastAsia" w:eastAsiaTheme="minorEastAsia"/>
        </w:rPr>
      </w:pPr>
      <w:r>
        <w:rPr>
          <w:rFonts w:hint="eastAsia" w:asciiTheme="minorEastAsia" w:hAnsiTheme="minorEastAsia" w:eastAsiaTheme="minorEastAsia"/>
        </w:rPr>
        <w:t>定制薪酬管理系统需要使用的公共薪资项目，供薪资方案中的薪资发放项目选择。富力集团统一建立集团级公共薪资项目，下级组织不允许新增，只可以引用。操作节点【人力资本-薪酬管理-基础设置-公共薪资项目-集团】：</w:t>
      </w:r>
    </w:p>
    <w:p>
      <w:pPr>
        <w:rPr>
          <w:rFonts w:asciiTheme="minorEastAsia" w:hAnsiTheme="minorEastAsia" w:eastAsiaTheme="minorEastAsia"/>
        </w:rPr>
      </w:pPr>
      <w:r>
        <w:drawing>
          <wp:inline distT="0" distB="0" distL="0" distR="0">
            <wp:extent cx="5761355" cy="2921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761973" cy="2921000"/>
                    </a:xfrm>
                    <a:prstGeom prst="rect">
                      <a:avLst/>
                    </a:prstGeom>
                  </pic:spPr>
                </pic:pic>
              </a:graphicData>
            </a:graphic>
          </wp:inline>
        </w:drawing>
      </w:r>
    </w:p>
    <w:p>
      <w:pPr>
        <w:pStyle w:val="3"/>
        <w:rPr>
          <w:rFonts w:asciiTheme="minorEastAsia" w:hAnsiTheme="minorEastAsia" w:eastAsiaTheme="minorEastAsia"/>
        </w:rPr>
      </w:pPr>
      <w:bookmarkStart w:id="22" w:name="_Toc457223797"/>
      <w:r>
        <w:rPr>
          <w:rFonts w:hint="eastAsia" w:asciiTheme="minorEastAsia" w:hAnsiTheme="minorEastAsia" w:eastAsiaTheme="minorEastAsia"/>
        </w:rPr>
        <w:t>薪资期间</w:t>
      </w:r>
      <w:bookmarkEnd w:id="22"/>
    </w:p>
    <w:p>
      <w:pPr>
        <w:ind w:firstLine="420" w:firstLineChars="200"/>
        <w:rPr>
          <w:rFonts w:asciiTheme="minorEastAsia" w:hAnsiTheme="minorEastAsia" w:eastAsiaTheme="minorEastAsia"/>
        </w:rPr>
      </w:pPr>
      <w:r>
        <w:rPr>
          <w:rFonts w:hint="eastAsia" w:asciiTheme="minorEastAsia" w:hAnsiTheme="minorEastAsia" w:eastAsiaTheme="minorEastAsia"/>
        </w:rPr>
        <w:t>定义薪资核算的期间。注意：要求薪资类别的薪资期间以及所对应的会计期间完全一致，而且两个期间的业务处理应该同步，即相应期间已经有数据，否则取数将不能保证正确性。操作节点【人力资本-薪酬管理-基础设置-薪资期间-集团】：</w:t>
      </w:r>
    </w:p>
    <w:p>
      <w:pPr>
        <w:rPr>
          <w:rFonts w:asciiTheme="minorEastAsia" w:hAnsiTheme="minorEastAsia" w:eastAsiaTheme="minorEastAsia"/>
        </w:rPr>
      </w:pPr>
      <w:r>
        <w:drawing>
          <wp:inline distT="0" distB="0" distL="114300" distR="114300">
            <wp:extent cx="5224780" cy="3871595"/>
            <wp:effectExtent l="0" t="0" r="1397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24780" cy="3871595"/>
                    </a:xfrm>
                    <a:prstGeom prst="rect">
                      <a:avLst/>
                    </a:prstGeom>
                    <a:noFill/>
                    <a:ln>
                      <a:noFill/>
                    </a:ln>
                  </pic:spPr>
                </pic:pic>
              </a:graphicData>
            </a:graphic>
          </wp:inline>
        </w:drawing>
      </w:r>
    </w:p>
    <w:p>
      <w:pPr>
        <w:pStyle w:val="3"/>
        <w:rPr>
          <w:rFonts w:asciiTheme="minorEastAsia" w:hAnsiTheme="minorEastAsia" w:eastAsiaTheme="minorEastAsia"/>
        </w:rPr>
      </w:pPr>
      <w:bookmarkStart w:id="23" w:name="_Toc457223798"/>
      <w:r>
        <w:rPr>
          <w:rFonts w:hint="eastAsia" w:asciiTheme="minorEastAsia" w:hAnsiTheme="minorEastAsia" w:eastAsiaTheme="minorEastAsia"/>
        </w:rPr>
        <w:t>税率表</w:t>
      </w:r>
      <w:bookmarkEnd w:id="23"/>
    </w:p>
    <w:p>
      <w:pPr>
        <w:ind w:firstLine="420" w:firstLineChars="200"/>
        <w:rPr>
          <w:rFonts w:asciiTheme="minorEastAsia" w:hAnsiTheme="minorEastAsia" w:eastAsiaTheme="minorEastAsia"/>
        </w:rPr>
      </w:pPr>
      <w:r>
        <w:rPr>
          <w:rFonts w:hint="eastAsia" w:asciiTheme="minorEastAsia" w:hAnsiTheme="minorEastAsia" w:eastAsiaTheme="minorEastAsia"/>
        </w:rPr>
        <w:t>税率表是用来计算员工个人所得税的税率表。用户可以自定义多个税率表，系统支持定义工资薪金所得税率表、劳务所得税率表和固定税税率表。富力集团统一建立集团级税率表可供集团级和组织级薪资方案引用即可。操作节点【人力资本-薪酬管理-基础设置-税率表-集团】：</w:t>
      </w:r>
    </w:p>
    <w:p>
      <w:pPr>
        <w:rPr>
          <w:rFonts w:asciiTheme="minorEastAsia" w:hAnsiTheme="minorEastAsia" w:eastAsiaTheme="minorEastAsia"/>
        </w:rPr>
      </w:pPr>
      <w:r>
        <w:drawing>
          <wp:inline distT="0" distB="0" distL="114300" distR="114300">
            <wp:extent cx="6181090" cy="2690495"/>
            <wp:effectExtent l="0" t="0" r="10160" b="146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6181090" cy="2690495"/>
                    </a:xfrm>
                    <a:prstGeom prst="rect">
                      <a:avLst/>
                    </a:prstGeom>
                    <a:noFill/>
                    <a:ln>
                      <a:noFill/>
                    </a:ln>
                  </pic:spPr>
                </pic:pic>
              </a:graphicData>
            </a:graphic>
          </wp:inline>
        </w:drawing>
      </w:r>
    </w:p>
    <w:p>
      <w:pPr>
        <w:rPr>
          <w:rFonts w:asciiTheme="minorEastAsia" w:hAnsiTheme="minorEastAsia" w:eastAsiaTheme="minorEastAsia"/>
        </w:rPr>
      </w:pPr>
      <w:r>
        <w:drawing>
          <wp:inline distT="0" distB="0" distL="114300" distR="114300">
            <wp:extent cx="6187440" cy="4347210"/>
            <wp:effectExtent l="0" t="0" r="3810" b="1524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6187440" cy="4347210"/>
                    </a:xfrm>
                    <a:prstGeom prst="rect">
                      <a:avLst/>
                    </a:prstGeom>
                    <a:noFill/>
                    <a:ln>
                      <a:noFill/>
                    </a:ln>
                  </pic:spPr>
                </pic:pic>
              </a:graphicData>
            </a:graphic>
          </wp:inline>
        </w:drawing>
      </w:r>
    </w:p>
    <w:p>
      <w:pPr>
        <w:pStyle w:val="2"/>
        <w:rPr>
          <w:rFonts w:asciiTheme="minorEastAsia" w:hAnsiTheme="minorEastAsia" w:eastAsiaTheme="minorEastAsia"/>
        </w:rPr>
      </w:pPr>
      <w:bookmarkStart w:id="24" w:name="_Toc457223799"/>
      <w:r>
        <w:rPr>
          <w:rFonts w:hint="eastAsia" w:asciiTheme="minorEastAsia" w:hAnsiTheme="minorEastAsia" w:eastAsiaTheme="minorEastAsia"/>
        </w:rPr>
        <w:t>薪资发放流程</w:t>
      </w:r>
      <w:bookmarkEnd w:id="24"/>
    </w:p>
    <w:p>
      <w:pPr>
        <w:ind w:firstLine="420" w:firstLineChars="200"/>
        <w:rPr>
          <w:rFonts w:asciiTheme="minorEastAsia" w:hAnsiTheme="minorEastAsia" w:eastAsiaTheme="minorEastAsia"/>
        </w:rPr>
      </w:pPr>
      <w:r>
        <w:rPr>
          <w:rFonts w:hint="eastAsia" w:asciiTheme="minorEastAsia" w:hAnsiTheme="minorEastAsia" w:eastAsiaTheme="minorEastAsia"/>
        </w:rPr>
        <w:t>薪资发放流程：</w:t>
      </w:r>
    </w:p>
    <w:p>
      <w:pPr>
        <w:pStyle w:val="51"/>
        <w:numPr>
          <w:ilvl w:val="0"/>
          <w:numId w:val="2"/>
        </w:numPr>
        <w:ind w:firstLineChars="0"/>
        <w:rPr>
          <w:rFonts w:asciiTheme="minorEastAsia" w:hAnsiTheme="minorEastAsia" w:eastAsiaTheme="minorEastAsia"/>
        </w:rPr>
      </w:pPr>
      <w:r>
        <w:rPr>
          <w:rFonts w:hint="eastAsia" w:asciiTheme="minorEastAsia" w:hAnsiTheme="minorEastAsia" w:eastAsiaTheme="minorEastAsia"/>
        </w:rPr>
        <w:t xml:space="preserve">基础设置（定义薪资方案→方案权限的分配→定义薪资方案包含的发放项目→发放项目权限的分配） </w:t>
      </w:r>
      <w:r>
        <w:rPr>
          <w:rFonts w:hint="eastAsia" w:asciiTheme="minorEastAsia" w:hAnsiTheme="minorEastAsia" w:eastAsiaTheme="minorEastAsia"/>
          <w:b/>
        </w:rPr>
        <w:t>（项目的权限可分配查看及修改权限或仅分配查看权限）</w:t>
      </w:r>
    </w:p>
    <w:p>
      <w:pPr>
        <w:pStyle w:val="51"/>
        <w:numPr>
          <w:ilvl w:val="0"/>
          <w:numId w:val="2"/>
        </w:numPr>
        <w:ind w:firstLineChars="0"/>
        <w:rPr>
          <w:rFonts w:hint="eastAsia" w:asciiTheme="minorEastAsia" w:hAnsiTheme="minorEastAsia" w:eastAsiaTheme="minorEastAsia"/>
        </w:rPr>
      </w:pPr>
      <w:r>
        <w:rPr>
          <w:rFonts w:hint="eastAsia" w:asciiTheme="minorEastAsia" w:hAnsiTheme="minorEastAsia" w:eastAsiaTheme="minorEastAsia"/>
        </w:rPr>
        <w:t>薪资发放（添加薪资档案→薪资发放数据的导入及修→薪资审核→薪资发放申请→发放审批→薪资发放→期末结账处理）</w:t>
      </w:r>
    </w:p>
    <w:p>
      <w:pPr>
        <w:rPr>
          <w:rFonts w:asciiTheme="minorEastAsia" w:hAnsiTheme="minorEastAsia" w:eastAsiaTheme="minorEastAsia"/>
        </w:rPr>
      </w:pPr>
    </w:p>
    <w:p>
      <w:pPr>
        <w:pStyle w:val="3"/>
        <w:rPr>
          <w:rFonts w:asciiTheme="minorEastAsia" w:hAnsiTheme="minorEastAsia" w:eastAsiaTheme="minorEastAsia"/>
        </w:rPr>
      </w:pPr>
      <w:bookmarkStart w:id="25" w:name="_Toc457223800"/>
      <w:r>
        <w:rPr>
          <w:rFonts w:hint="eastAsia" w:asciiTheme="minorEastAsia" w:hAnsiTheme="minorEastAsia" w:eastAsiaTheme="minorEastAsia"/>
        </w:rPr>
        <w:t>薪资方案</w:t>
      </w:r>
      <w:bookmarkEnd w:id="25"/>
    </w:p>
    <w:p>
      <w:pPr>
        <w:ind w:firstLine="420" w:firstLineChars="200"/>
        <w:rPr>
          <w:rFonts w:asciiTheme="minorEastAsia" w:hAnsiTheme="minorEastAsia" w:eastAsiaTheme="minorEastAsia"/>
        </w:rPr>
      </w:pPr>
      <w:r>
        <w:rPr>
          <w:rFonts w:hint="eastAsia" w:asciiTheme="minorEastAsia" w:hAnsiTheme="minorEastAsia" w:eastAsiaTheme="minorEastAsia"/>
        </w:rPr>
        <w:t>薪资方案是企业进行薪资核算业务的基础，企业管理者根据设立不同薪资制度的需要，可以建立多种薪资方案，薪资核算是针对每种薪资方案进行的。各地区公司根据各自的薪资管理制度进行设置，操作节点【人力资本-薪酬管理-发放设置-薪资方案-组织】：</w:t>
      </w:r>
    </w:p>
    <w:p>
      <w:pPr>
        <w:rPr>
          <w:rFonts w:asciiTheme="minorEastAsia" w:hAnsiTheme="minorEastAsia" w:eastAsiaTheme="minorEastAsia"/>
        </w:rPr>
      </w:pPr>
      <w:r>
        <w:drawing>
          <wp:inline distT="0" distB="0" distL="0" distR="0">
            <wp:extent cx="6314440" cy="12477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6314864" cy="1248355"/>
                    </a:xfrm>
                    <a:prstGeom prst="rect">
                      <a:avLst/>
                    </a:prstGeom>
                  </pic:spPr>
                </pic:pic>
              </a:graphicData>
            </a:graphic>
          </wp:inline>
        </w:drawing>
      </w:r>
    </w:p>
    <w:p>
      <w:pPr>
        <w:pStyle w:val="3"/>
        <w:rPr>
          <w:rFonts w:asciiTheme="minorEastAsia" w:hAnsiTheme="minorEastAsia" w:eastAsiaTheme="minorEastAsia"/>
        </w:rPr>
      </w:pPr>
      <w:bookmarkStart w:id="26" w:name="_Toc457223801"/>
      <w:r>
        <w:rPr>
          <w:rFonts w:hint="eastAsia" w:asciiTheme="minorEastAsia" w:hAnsiTheme="minorEastAsia" w:eastAsiaTheme="minorEastAsia"/>
        </w:rPr>
        <w:t>薪资方案权限</w:t>
      </w:r>
      <w:bookmarkEnd w:id="26"/>
    </w:p>
    <w:p>
      <w:pPr>
        <w:ind w:firstLine="420" w:firstLineChars="200"/>
        <w:rPr>
          <w:rFonts w:asciiTheme="minorEastAsia" w:hAnsiTheme="minorEastAsia" w:eastAsiaTheme="minorEastAsia"/>
        </w:rPr>
      </w:pPr>
      <w:r>
        <w:rPr>
          <w:rFonts w:hint="eastAsia" w:asciiTheme="minorEastAsia" w:hAnsiTheme="minorEastAsia" w:eastAsiaTheme="minorEastAsia"/>
        </w:rPr>
        <w:t>薪资方案权限用于为不同的角色分配薪资方案的查看和业务处理权限。操作节点【人力资本-薪酬管理-发放设置-薪资方案权限】：</w:t>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238823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a:stretch>
                      <a:fillRect/>
                    </a:stretch>
                  </pic:blipFill>
                  <pic:spPr>
                    <a:xfrm>
                      <a:off x="0" y="0"/>
                      <a:ext cx="5486400" cy="2388235"/>
                    </a:xfrm>
                    <a:prstGeom prst="rect">
                      <a:avLst/>
                    </a:prstGeom>
                  </pic:spPr>
                </pic:pic>
              </a:graphicData>
            </a:graphic>
          </wp:inline>
        </w:drawing>
      </w:r>
    </w:p>
    <w:p>
      <w:pPr>
        <w:pStyle w:val="3"/>
        <w:rPr>
          <w:rFonts w:asciiTheme="minorEastAsia" w:hAnsiTheme="minorEastAsia" w:eastAsiaTheme="minorEastAsia"/>
        </w:rPr>
      </w:pPr>
      <w:bookmarkStart w:id="27" w:name="_Toc457223802"/>
      <w:r>
        <w:rPr>
          <w:rFonts w:hint="eastAsia" w:asciiTheme="minorEastAsia" w:hAnsiTheme="minorEastAsia" w:eastAsiaTheme="minorEastAsia"/>
        </w:rPr>
        <w:t>薪资发放项目</w:t>
      </w:r>
      <w:bookmarkEnd w:id="27"/>
    </w:p>
    <w:p>
      <w:pPr>
        <w:ind w:firstLine="420" w:firstLineChars="200"/>
        <w:rPr>
          <w:rFonts w:asciiTheme="minorEastAsia" w:hAnsiTheme="minorEastAsia" w:eastAsiaTheme="minorEastAsia"/>
        </w:rPr>
      </w:pPr>
      <w:r>
        <w:rPr>
          <w:rFonts w:hint="eastAsia" w:asciiTheme="minorEastAsia" w:hAnsiTheme="minorEastAsia" w:eastAsiaTheme="minorEastAsia"/>
        </w:rPr>
        <w:t>薪资发放项目用于确定某个薪资方案或薪资方案某次发薪下所要采用的薪资项目，并提供针对薪资项目的数据来源、是否扣税、结转设置、预警条件设置的定义功能。通过【新增】功能，可引用集团已建好的公共薪资项目。</w:t>
      </w:r>
    </w:p>
    <w:p>
      <w:pPr>
        <w:rPr>
          <w:rFonts w:asciiTheme="minorEastAsia" w:hAnsiTheme="minorEastAsia" w:eastAsiaTheme="minorEastAsia"/>
          <w:sz w:val="28"/>
          <w:szCs w:val="28"/>
        </w:rPr>
      </w:pPr>
      <w:r>
        <w:drawing>
          <wp:inline distT="0" distB="0" distL="0" distR="0">
            <wp:extent cx="5486400" cy="26352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486400" cy="2635250"/>
                    </a:xfrm>
                    <a:prstGeom prst="rect">
                      <a:avLst/>
                    </a:prstGeom>
                  </pic:spPr>
                </pic:pic>
              </a:graphicData>
            </a:graphic>
          </wp:inline>
        </w:drawing>
      </w:r>
    </w:p>
    <w:p>
      <w:pPr>
        <w:rPr>
          <w:rFonts w:asciiTheme="minorEastAsia" w:hAnsiTheme="minorEastAsia" w:eastAsiaTheme="minorEastAsia"/>
          <w:sz w:val="28"/>
          <w:szCs w:val="28"/>
        </w:rPr>
      </w:pPr>
      <w:r>
        <w:drawing>
          <wp:inline distT="0" distB="0" distL="0" distR="0">
            <wp:extent cx="5486400" cy="253301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486400" cy="2533015"/>
                    </a:xfrm>
                    <a:prstGeom prst="rect">
                      <a:avLst/>
                    </a:prstGeom>
                  </pic:spPr>
                </pic:pic>
              </a:graphicData>
            </a:graphic>
          </wp:inline>
        </w:drawing>
      </w:r>
    </w:p>
    <w:p>
      <w:pPr>
        <w:rPr>
          <w:rFonts w:asciiTheme="minorEastAsia" w:hAnsiTheme="minorEastAsia" w:eastAsiaTheme="minorEastAsia"/>
          <w:b/>
          <w:szCs w:val="21"/>
        </w:rPr>
      </w:pPr>
      <w:r>
        <w:rPr>
          <w:rFonts w:hint="eastAsia" w:asciiTheme="minorEastAsia" w:hAnsiTheme="minorEastAsia" w:eastAsiaTheme="minorEastAsia"/>
          <w:b/>
          <w:szCs w:val="21"/>
        </w:rPr>
        <w:t>字段说明：</w:t>
      </w:r>
    </w:p>
    <w:p>
      <w:pPr>
        <w:rPr>
          <w:rFonts w:asciiTheme="minorEastAsia" w:hAnsiTheme="minorEastAsia" w:eastAsiaTheme="minorEastAsia"/>
          <w:color w:val="464545"/>
          <w:szCs w:val="21"/>
        </w:rPr>
      </w:pPr>
      <w:r>
        <w:rPr>
          <w:rFonts w:hint="eastAsia" w:asciiTheme="minorEastAsia" w:hAnsiTheme="minorEastAsia" w:eastAsiaTheme="minorEastAsia"/>
          <w:b/>
          <w:bCs/>
          <w:color w:val="464545"/>
          <w:szCs w:val="21"/>
        </w:rPr>
        <w:t>数据类型：</w:t>
      </w:r>
      <w:r>
        <w:rPr>
          <w:rFonts w:hint="eastAsia" w:asciiTheme="minorEastAsia" w:hAnsiTheme="minorEastAsia" w:eastAsiaTheme="minorEastAsia"/>
          <w:color w:val="464545"/>
          <w:szCs w:val="21"/>
        </w:rPr>
        <w:t>增加薪资发放项目时由公共薪资项目携带产生，不可手工修改。可以是字符型、日期型、数字型。</w:t>
      </w:r>
    </w:p>
    <w:p>
      <w:pPr>
        <w:rPr>
          <w:rFonts w:asciiTheme="minorEastAsia" w:hAnsiTheme="minorEastAsia" w:eastAsiaTheme="minorEastAsia"/>
          <w:color w:val="464545"/>
          <w:szCs w:val="21"/>
        </w:rPr>
      </w:pPr>
      <w:r>
        <w:rPr>
          <w:rFonts w:hint="eastAsia" w:asciiTheme="minorEastAsia" w:hAnsiTheme="minorEastAsia" w:eastAsiaTheme="minorEastAsia"/>
          <w:b/>
          <w:bCs/>
          <w:color w:val="464545"/>
          <w:szCs w:val="21"/>
        </w:rPr>
        <w:t>增减属性：</w:t>
      </w:r>
      <w:r>
        <w:rPr>
          <w:rFonts w:hint="eastAsia" w:asciiTheme="minorEastAsia" w:hAnsiTheme="minorEastAsia" w:eastAsiaTheme="minorEastAsia"/>
          <w:color w:val="464545"/>
          <w:szCs w:val="21"/>
        </w:rPr>
        <w:t>增加薪资发放项目时由公共薪资项目携带产生，不可手工修改。</w:t>
      </w:r>
    </w:p>
    <w:p>
      <w:pPr>
        <w:rPr>
          <w:rFonts w:asciiTheme="minorEastAsia" w:hAnsiTheme="minorEastAsia" w:eastAsiaTheme="minorEastAsia"/>
          <w:color w:val="464545"/>
          <w:szCs w:val="21"/>
        </w:rPr>
      </w:pPr>
      <w:r>
        <w:rPr>
          <w:rFonts w:hint="eastAsia" w:asciiTheme="minorEastAsia" w:hAnsiTheme="minorEastAsia" w:eastAsiaTheme="minorEastAsia"/>
          <w:b/>
          <w:bCs/>
          <w:color w:val="464545"/>
          <w:szCs w:val="21"/>
        </w:rPr>
        <w:t>整数长度：</w:t>
      </w:r>
      <w:r>
        <w:rPr>
          <w:rFonts w:hint="eastAsia" w:asciiTheme="minorEastAsia" w:hAnsiTheme="minorEastAsia" w:eastAsiaTheme="minorEastAsia"/>
          <w:color w:val="464545"/>
          <w:szCs w:val="21"/>
        </w:rPr>
        <w:t>增加薪资发放项目时由公共薪资项目携带产生，不可手工修改。</w:t>
      </w:r>
    </w:p>
    <w:p>
      <w:pPr>
        <w:rPr>
          <w:rFonts w:hint="default" w:asciiTheme="minorEastAsia" w:hAnsiTheme="minorEastAsia" w:eastAsiaTheme="minorEastAsia"/>
          <w:color w:val="464545"/>
          <w:szCs w:val="21"/>
          <w:lang w:val="en-US" w:eastAsia="zh-CN"/>
        </w:rPr>
      </w:pPr>
      <w:r>
        <w:rPr>
          <w:rFonts w:hint="eastAsia" w:asciiTheme="minorEastAsia" w:hAnsiTheme="minorEastAsia" w:eastAsiaTheme="minorEastAsia"/>
          <w:b/>
          <w:bCs/>
          <w:color w:val="464545"/>
          <w:szCs w:val="21"/>
        </w:rPr>
        <w:t>小数位数：</w:t>
      </w:r>
      <w:r>
        <w:rPr>
          <w:rFonts w:hint="eastAsia" w:asciiTheme="minorEastAsia" w:hAnsiTheme="minorEastAsia" w:eastAsiaTheme="minorEastAsia"/>
          <w:color w:val="464545"/>
          <w:szCs w:val="21"/>
        </w:rPr>
        <w:t>增加薪资发放项目时由公共薪资项目携带产生，可以手工修改。</w:t>
      </w:r>
      <w:r>
        <w:rPr>
          <w:rFonts w:hint="eastAsia" w:asciiTheme="minorEastAsia" w:hAnsiTheme="minorEastAsia" w:eastAsiaTheme="minorEastAsia"/>
          <w:color w:val="464545"/>
          <w:szCs w:val="21"/>
          <w:lang w:val="en-US" w:eastAsia="zh-CN"/>
        </w:rPr>
        <w:t>(建议为8位小数)</w:t>
      </w:r>
    </w:p>
    <w:p>
      <w:pPr>
        <w:rPr>
          <w:rFonts w:asciiTheme="minorEastAsia" w:hAnsiTheme="minorEastAsia" w:eastAsiaTheme="minorEastAsia"/>
          <w:color w:val="FF0000"/>
          <w:szCs w:val="21"/>
        </w:rPr>
      </w:pPr>
      <w:r>
        <w:rPr>
          <w:rFonts w:hint="eastAsia" w:asciiTheme="minorEastAsia" w:hAnsiTheme="minorEastAsia" w:eastAsiaTheme="minorEastAsia"/>
          <w:b/>
          <w:bCs/>
          <w:color w:val="FF0000"/>
          <w:szCs w:val="21"/>
        </w:rPr>
        <w:t>工资卡：</w:t>
      </w:r>
      <w:r>
        <w:rPr>
          <w:rFonts w:hint="eastAsia" w:asciiTheme="minorEastAsia" w:hAnsiTheme="minorEastAsia" w:eastAsiaTheme="minorEastAsia"/>
          <w:color w:val="FF0000"/>
          <w:szCs w:val="21"/>
        </w:rPr>
        <w:t>选择该项目在银行报盘时输出到员工的哪张工资卡所对应的银行报盘文件当中；银行报盘格式设置第二步中选择的数据内容“代发金额”就是指该处选择了工资卡信息的薪资发放项目；</w:t>
      </w:r>
    </w:p>
    <w:p>
      <w:pPr>
        <w:rPr>
          <w:rFonts w:asciiTheme="minorEastAsia" w:hAnsiTheme="minorEastAsia" w:eastAsiaTheme="minorEastAsia"/>
          <w:b/>
          <w:szCs w:val="21"/>
        </w:rPr>
      </w:pPr>
      <w:r>
        <w:rPr>
          <w:rFonts w:hint="eastAsia" w:asciiTheme="minorEastAsia" w:hAnsiTheme="minorEastAsia" w:eastAsiaTheme="minorEastAsia"/>
          <w:b/>
          <w:szCs w:val="21"/>
        </w:rPr>
        <w:t>项目数据来源</w:t>
      </w:r>
    </w:p>
    <w:p>
      <w:pPr>
        <w:rPr>
          <w:rFonts w:asciiTheme="minorEastAsia" w:hAnsiTheme="minorEastAsia" w:eastAsiaTheme="minorEastAsia"/>
          <w:bCs/>
          <w:color w:val="464545"/>
          <w:szCs w:val="21"/>
        </w:rPr>
      </w:pPr>
      <w:r>
        <w:rPr>
          <w:rFonts w:hint="eastAsia" w:asciiTheme="minorEastAsia" w:hAnsiTheme="minorEastAsia" w:eastAsiaTheme="minorEastAsia"/>
          <w:b/>
          <w:bCs/>
          <w:color w:val="464545"/>
          <w:szCs w:val="21"/>
        </w:rPr>
        <w:t>由公式计算：</w:t>
      </w:r>
      <w:r>
        <w:rPr>
          <w:rFonts w:hint="eastAsia" w:asciiTheme="minorEastAsia" w:hAnsiTheme="minorEastAsia" w:eastAsiaTheme="minorEastAsia"/>
          <w:bCs/>
          <w:color w:val="464545"/>
          <w:szCs w:val="21"/>
        </w:rPr>
        <w:t>选定后点击放大镜，则进入公式编辑器，系统提供按薪资项目、人员个人信息、人员工作信息三类项目，结合系统函数和业务函数设定薪资项目的取值。</w:t>
      </w:r>
    </w:p>
    <w:p>
      <w:pPr>
        <w:rPr>
          <w:rFonts w:asciiTheme="minorEastAsia" w:hAnsiTheme="minorEastAsia" w:eastAsiaTheme="minorEastAsia"/>
          <w:bCs/>
          <w:color w:val="464545"/>
          <w:szCs w:val="21"/>
        </w:rPr>
      </w:pPr>
      <w:r>
        <w:rPr>
          <w:rFonts w:hint="eastAsia" w:asciiTheme="minorEastAsia" w:hAnsiTheme="minorEastAsia" w:eastAsiaTheme="minorEastAsia"/>
          <w:b/>
          <w:bCs/>
          <w:color w:val="464545"/>
          <w:szCs w:val="21"/>
        </w:rPr>
        <w:t>手工输入：</w:t>
      </w:r>
      <w:r>
        <w:rPr>
          <w:rFonts w:hint="eastAsia" w:asciiTheme="minorEastAsia" w:hAnsiTheme="minorEastAsia" w:eastAsiaTheme="minorEastAsia"/>
          <w:bCs/>
          <w:color w:val="464545"/>
          <w:szCs w:val="21"/>
        </w:rPr>
        <w:t>表示当前薪资发放项目来源于您手工输入，是可直接修改项。</w:t>
      </w:r>
    </w:p>
    <w:p>
      <w:pPr>
        <w:rPr>
          <w:rFonts w:asciiTheme="minorEastAsia" w:hAnsiTheme="minorEastAsia" w:eastAsiaTheme="minorEastAsia"/>
          <w:bCs/>
          <w:color w:val="464545"/>
          <w:szCs w:val="21"/>
        </w:rPr>
      </w:pPr>
      <w:r>
        <w:rPr>
          <w:rFonts w:hint="eastAsia" w:asciiTheme="minorEastAsia" w:hAnsiTheme="minorEastAsia" w:eastAsiaTheme="minorEastAsia"/>
          <w:b/>
          <w:bCs/>
          <w:color w:val="464545"/>
          <w:szCs w:val="21"/>
        </w:rPr>
        <w:t>固定值：</w:t>
      </w:r>
      <w:r>
        <w:rPr>
          <w:rFonts w:hint="eastAsia" w:asciiTheme="minorEastAsia" w:hAnsiTheme="minorEastAsia" w:eastAsiaTheme="minorEastAsia"/>
          <w:bCs/>
          <w:color w:val="464545"/>
          <w:szCs w:val="21"/>
        </w:rPr>
        <w:t>表示当前薪资发放项目来源于输入的固定金额。</w:t>
      </w:r>
    </w:p>
    <w:p>
      <w:pPr>
        <w:spacing w:before="90" w:after="90" w:line="270" w:lineRule="atLeast"/>
        <w:ind w:left="90" w:right="90"/>
        <w:rPr>
          <w:rFonts w:cs="宋体" w:asciiTheme="minorEastAsia" w:hAnsiTheme="minorEastAsia" w:eastAsiaTheme="minorEastAsia"/>
          <w:b/>
          <w:bCs/>
          <w:color w:val="464545"/>
          <w:kern w:val="0"/>
          <w:szCs w:val="21"/>
        </w:rPr>
      </w:pPr>
      <w:r>
        <w:rPr>
          <w:rFonts w:hint="eastAsia" w:cs="宋体" w:asciiTheme="minorEastAsia" w:hAnsiTheme="minorEastAsia" w:eastAsiaTheme="minorEastAsia"/>
          <w:b/>
          <w:bCs/>
          <w:color w:val="464545"/>
          <w:kern w:val="0"/>
          <w:szCs w:val="21"/>
        </w:rPr>
        <w:t>结转设置</w:t>
      </w:r>
    </w:p>
    <w:p>
      <w:pPr>
        <w:spacing w:before="90" w:after="90" w:line="270" w:lineRule="atLeast"/>
        <w:ind w:left="90" w:right="90"/>
        <w:rPr>
          <w:rFonts w:cs="宋体" w:asciiTheme="minorEastAsia" w:hAnsiTheme="minorEastAsia" w:eastAsiaTheme="minorEastAsia"/>
          <w:color w:val="464545"/>
          <w:kern w:val="0"/>
          <w:szCs w:val="21"/>
        </w:rPr>
      </w:pPr>
      <w:r>
        <w:rPr>
          <w:rFonts w:hint="eastAsia" w:cs="宋体" w:asciiTheme="minorEastAsia" w:hAnsiTheme="minorEastAsia" w:eastAsiaTheme="minorEastAsia"/>
          <w:b/>
          <w:bCs/>
          <w:color w:val="464545"/>
          <w:kern w:val="0"/>
          <w:szCs w:val="21"/>
        </w:rPr>
        <w:t>下期清零：</w:t>
      </w:r>
      <w:r>
        <w:rPr>
          <w:rFonts w:hint="eastAsia" w:cs="宋体" w:asciiTheme="minorEastAsia" w:hAnsiTheme="minorEastAsia" w:eastAsiaTheme="minorEastAsia"/>
          <w:color w:val="464545"/>
          <w:kern w:val="0"/>
          <w:szCs w:val="21"/>
        </w:rPr>
        <w:t>若该标志打上勾，则下一个期间该项目将被清零，否则该项目将把本期值自动带入下期。</w:t>
      </w:r>
    </w:p>
    <w:p>
      <w:pPr>
        <w:pStyle w:val="4"/>
        <w:rPr>
          <w:rFonts w:asciiTheme="minorEastAsia" w:hAnsiTheme="minorEastAsia" w:eastAsiaTheme="minorEastAsia"/>
        </w:rPr>
      </w:pPr>
      <w:bookmarkStart w:id="28" w:name="_Toc457223803"/>
      <w:r>
        <w:rPr>
          <w:rFonts w:hint="eastAsia" w:asciiTheme="minorEastAsia" w:hAnsiTheme="minorEastAsia" w:eastAsiaTheme="minorEastAsia"/>
        </w:rPr>
        <w:t>薪资发放项目公式设置举例</w:t>
      </w:r>
      <w:bookmarkEnd w:id="28"/>
    </w:p>
    <w:p>
      <w:pPr>
        <w:pStyle w:val="51"/>
        <w:widowControl w:val="0"/>
        <w:numPr>
          <w:ilvl w:val="0"/>
          <w:numId w:val="3"/>
        </w:numPr>
        <w:spacing w:line="240" w:lineRule="auto"/>
        <w:ind w:firstLineChars="0"/>
        <w:jc w:val="both"/>
        <w:rPr>
          <w:rFonts w:asciiTheme="minorEastAsia" w:hAnsiTheme="minorEastAsia" w:eastAsiaTheme="minorEastAsia"/>
        </w:rPr>
      </w:pPr>
      <w:r>
        <w:rPr>
          <w:rFonts w:asciiTheme="minorEastAsia" w:hAnsiTheme="minorEastAsia" w:eastAsiaTheme="minorEastAsia"/>
        </w:rPr>
        <w:t>03017</w:t>
      </w:r>
      <w:r>
        <w:rPr>
          <w:rFonts w:hint="eastAsia" w:asciiTheme="minorEastAsia" w:hAnsiTheme="minorEastAsia" w:eastAsiaTheme="minorEastAsia"/>
        </w:rPr>
        <w:t>迟到扣款</w:t>
      </w:r>
    </w:p>
    <w:p>
      <w:pPr>
        <w:pStyle w:val="51"/>
        <w:ind w:left="360" w:firstLine="0" w:firstLineChars="0"/>
        <w:rPr>
          <w:rFonts w:asciiTheme="minorEastAsia" w:hAnsiTheme="minorEastAsia" w:eastAsiaTheme="minorEastAsia"/>
        </w:rPr>
      </w:pPr>
      <w:r>
        <w:rPr>
          <w:rFonts w:hint="eastAsia" w:asciiTheme="minorEastAsia" w:hAnsiTheme="minorEastAsia" w:eastAsiaTheme="minorEastAsia"/>
        </w:rPr>
        <w:t>案例：行政考勤制度规定，每月总迟到次数小于4次，则迟到5分钟以内为，每次扣款50元，迟到时间大于5分钟小于30分钟的，每次扣款100元。若月总迟到次数 大于等于4次以上，则每次扣款100元。</w:t>
      </w:r>
    </w:p>
    <w:p>
      <w:pPr>
        <w:pStyle w:val="51"/>
        <w:ind w:left="360" w:firstLine="0" w:firstLineChars="0"/>
        <w:rPr>
          <w:rFonts w:asciiTheme="minorEastAsia" w:hAnsiTheme="minorEastAsia" w:eastAsiaTheme="minorEastAsia"/>
        </w:rPr>
      </w:pPr>
      <w:r>
        <w:drawing>
          <wp:inline distT="0" distB="0" distL="0" distR="0">
            <wp:extent cx="5486400" cy="3460115"/>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486400" cy="3460115"/>
                    </a:xfrm>
                    <a:prstGeom prst="rect">
                      <a:avLst/>
                    </a:prstGeom>
                  </pic:spPr>
                </pic:pic>
              </a:graphicData>
            </a:graphic>
          </wp:inline>
        </w:drawing>
      </w:r>
    </w:p>
    <w:p>
      <w:pPr>
        <w:pStyle w:val="51"/>
        <w:ind w:left="360" w:firstLine="0" w:firstLineChars="0"/>
        <w:rPr>
          <w:rFonts w:asciiTheme="minorEastAsia" w:hAnsiTheme="minorEastAsia" w:eastAsiaTheme="minorEastAsia"/>
        </w:rPr>
      </w:pPr>
    </w:p>
    <w:p>
      <w:pPr>
        <w:rPr>
          <w:rFonts w:asciiTheme="minorEastAsia" w:hAnsiTheme="minorEastAsia" w:eastAsiaTheme="minorEastAsia"/>
        </w:rPr>
      </w:pPr>
    </w:p>
    <w:p>
      <w:pPr>
        <w:pStyle w:val="51"/>
        <w:widowControl w:val="0"/>
        <w:numPr>
          <w:ilvl w:val="0"/>
          <w:numId w:val="3"/>
        </w:numPr>
        <w:spacing w:line="240" w:lineRule="auto"/>
        <w:ind w:firstLineChars="0"/>
        <w:jc w:val="both"/>
        <w:rPr>
          <w:rFonts w:asciiTheme="minorEastAsia" w:hAnsiTheme="minorEastAsia" w:eastAsiaTheme="minorEastAsia"/>
        </w:rPr>
      </w:pPr>
      <w:r>
        <w:rPr>
          <w:rFonts w:hint="eastAsia" w:asciiTheme="minorEastAsia" w:hAnsiTheme="minorEastAsia" w:eastAsiaTheme="minorEastAsia"/>
        </w:rPr>
        <w:t>转正生效前应扣</w:t>
      </w:r>
    </w:p>
    <w:p>
      <w:pPr>
        <w:rPr>
          <w:rFonts w:asciiTheme="minorEastAsia" w:hAnsiTheme="minorEastAsia" w:eastAsiaTheme="minorEastAsia"/>
        </w:rPr>
      </w:pPr>
      <w:r>
        <w:rPr>
          <w:rFonts w:hint="eastAsia" w:asciiTheme="minorEastAsia" w:hAnsiTheme="minorEastAsia" w:eastAsiaTheme="minorEastAsia"/>
        </w:rPr>
        <w:t>案例：某员工，2013年10月10日入职，通过3个月试用期，于2014年1月11日转正。</w:t>
      </w:r>
    </w:p>
    <w:p>
      <w:pPr>
        <w:rPr>
          <w:rFonts w:asciiTheme="minorEastAsia" w:hAnsiTheme="minorEastAsia" w:eastAsiaTheme="minorEastAsia"/>
        </w:rPr>
      </w:pPr>
      <w:r>
        <w:rPr>
          <w:rFonts w:hint="eastAsia" w:asciiTheme="minorEastAsia" w:hAnsiTheme="minorEastAsia" w:eastAsiaTheme="minorEastAsia"/>
        </w:rPr>
        <w:t>则1月1日-1月10日为试用期工资3000元，1月11日-1月31日为转正后工资3500元。</w:t>
      </w:r>
    </w:p>
    <w:p>
      <w:r>
        <w:rPr>
          <w:rFonts w:hint="eastAsia"/>
        </w:rPr>
        <w:t>月工资=3000*10/31+3500*21/31=3500-(3500-3000)/31*10=3,338.71</w:t>
      </w:r>
    </w:p>
    <w:p>
      <w:pPr>
        <w:rPr>
          <w:rFonts w:hint="eastAsia"/>
          <w:highlight w:val="yellow"/>
        </w:rPr>
      </w:pPr>
      <w:r>
        <w:rPr>
          <w:rFonts w:hint="eastAsia"/>
          <w:highlight w:val="yellow"/>
        </w:rPr>
        <w:t>转正生效前应扣=(3500-3000)/31*10=161.29</w:t>
      </w:r>
    </w:p>
    <w:p>
      <w:pPr>
        <w:pStyle w:val="51"/>
        <w:widowControl w:val="0"/>
        <w:numPr>
          <w:numId w:val="0"/>
        </w:numPr>
        <w:spacing w:line="240" w:lineRule="auto"/>
        <w:ind w:leftChars="0"/>
        <w:jc w:val="both"/>
        <w:rPr>
          <w:rFonts w:asciiTheme="minorEastAsia" w:hAnsiTheme="minorEastAsia" w:eastAsiaTheme="minorEastAsia"/>
        </w:rPr>
      </w:pPr>
    </w:p>
    <w:p>
      <w:pPr>
        <w:pStyle w:val="51"/>
        <w:widowControl w:val="0"/>
        <w:numPr>
          <w:ilvl w:val="0"/>
          <w:numId w:val="3"/>
        </w:numPr>
        <w:spacing w:line="240" w:lineRule="auto"/>
        <w:ind w:firstLineChars="0"/>
        <w:jc w:val="both"/>
        <w:rPr>
          <w:rFonts w:asciiTheme="minorEastAsia" w:hAnsiTheme="minorEastAsia" w:eastAsiaTheme="minorEastAsia"/>
        </w:rPr>
      </w:pPr>
      <w:r>
        <w:rPr>
          <w:rFonts w:hint="eastAsia" w:asciiTheme="minorEastAsia" w:hAnsiTheme="minorEastAsia" w:eastAsiaTheme="minorEastAsia"/>
          <w:lang w:val="en-US" w:eastAsia="zh-CN"/>
        </w:rPr>
        <w:t>薪资项目公式定义</w:t>
      </w:r>
    </w:p>
    <w:p>
      <w:pPr>
        <w:rPr>
          <w:rFonts w:hint="eastAsia" w:eastAsia="宋体"/>
          <w:highlight w:val="none"/>
          <w:lang w:val="en-US" w:eastAsia="zh-CN"/>
        </w:rPr>
      </w:pPr>
      <w:r>
        <w:rPr>
          <w:rFonts w:hint="eastAsia" w:eastAsia="宋体"/>
          <w:highlight w:val="none"/>
          <w:lang w:val="en-US" w:eastAsia="zh-CN"/>
        </w:rPr>
        <w:object>
          <v:shape id="_x0000_i1026" o:spt="75" type="#_x0000_t75" style="height:66pt;width:72.75pt;" o:ole="t" filled="f" o:preferrelative="t" stroked="f" coordsize="21600,21600">
            <v:fill on="f" focussize="0,0"/>
            <v:stroke on="f"/>
            <v:imagedata r:id="rId20" o:title=""/>
            <o:lock v:ext="edit" aspectratio="t"/>
            <w10:wrap type="none"/>
            <w10:anchorlock/>
          </v:shape>
          <o:OLEObject Type="Embed" ProgID="Excel.Sheet.12" ShapeID="_x0000_i1026" DrawAspect="Icon" ObjectID="_1468075725" r:id="rId19">
            <o:LockedField>false</o:LockedField>
          </o:OLEObject>
        </w:object>
      </w:r>
    </w:p>
    <w:p/>
    <w:p>
      <w:pPr>
        <w:pStyle w:val="3"/>
        <w:rPr>
          <w:rFonts w:asciiTheme="minorEastAsia" w:hAnsiTheme="minorEastAsia" w:eastAsiaTheme="minorEastAsia"/>
        </w:rPr>
      </w:pPr>
      <w:bookmarkStart w:id="29" w:name="_Toc457223804"/>
      <w:r>
        <w:rPr>
          <w:rFonts w:hint="eastAsia" w:asciiTheme="minorEastAsia" w:hAnsiTheme="minorEastAsia" w:eastAsiaTheme="minorEastAsia"/>
        </w:rPr>
        <w:t>薪资项目权限</w:t>
      </w:r>
      <w:bookmarkEnd w:id="29"/>
    </w:p>
    <w:p>
      <w:r>
        <w:rPr>
          <w:rFonts w:hint="eastAsia"/>
        </w:rPr>
        <w:t>用于设定角色或用户对指定薪资方案中的薪资项目的查看、修改权限系统支持按项目授权、按角色授权和按用户授权三种授权方式。</w:t>
      </w:r>
    </w:p>
    <w:p>
      <w:pPr>
        <w:rPr>
          <w:rFonts w:asciiTheme="minorEastAsia" w:hAnsiTheme="minorEastAsia" w:eastAsiaTheme="minorEastAsia"/>
          <w:sz w:val="28"/>
          <w:szCs w:val="28"/>
        </w:rPr>
      </w:pPr>
      <w:r>
        <w:rPr>
          <w:rFonts w:asciiTheme="minorEastAsia" w:hAnsiTheme="minorEastAsia" w:eastAsiaTheme="minorEastAsia"/>
        </w:rPr>
        <w:drawing>
          <wp:inline distT="0" distB="0" distL="0" distR="0">
            <wp:extent cx="5692775" cy="2183765"/>
            <wp:effectExtent l="0" t="0" r="0" b="0"/>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pic:cNvPicPr>
                      <a:picLocks noChangeAspect="1"/>
                    </pic:cNvPicPr>
                  </pic:nvPicPr>
                  <pic:blipFill>
                    <a:blip r:embed="rId21"/>
                    <a:stretch>
                      <a:fillRect/>
                    </a:stretch>
                  </pic:blipFill>
                  <pic:spPr>
                    <a:xfrm>
                      <a:off x="0" y="0"/>
                      <a:ext cx="5693134" cy="2184345"/>
                    </a:xfrm>
                    <a:prstGeom prst="rect">
                      <a:avLst/>
                    </a:prstGeom>
                  </pic:spPr>
                </pic:pic>
              </a:graphicData>
            </a:graphic>
          </wp:inline>
        </w:drawing>
      </w:r>
    </w:p>
    <w:p>
      <w:pPr>
        <w:rPr>
          <w:rFonts w:asciiTheme="minorEastAsia" w:hAnsiTheme="minorEastAsia" w:eastAsiaTheme="minorEastAsia"/>
          <w:sz w:val="28"/>
          <w:szCs w:val="28"/>
        </w:rPr>
      </w:pPr>
      <w:r>
        <w:rPr>
          <w:rFonts w:asciiTheme="minorEastAsia" w:hAnsiTheme="minorEastAsia" w:eastAsiaTheme="minorEastAsia"/>
        </w:rPr>
        <w:drawing>
          <wp:inline distT="0" distB="0" distL="0" distR="0">
            <wp:extent cx="5692775" cy="2280285"/>
            <wp:effectExtent l="0" t="0" r="0" b="0"/>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pic:cNvPicPr>
                      <a:picLocks noChangeAspect="1"/>
                    </pic:cNvPicPr>
                  </pic:nvPicPr>
                  <pic:blipFill>
                    <a:blip r:embed="rId22"/>
                    <a:stretch>
                      <a:fillRect/>
                    </a:stretch>
                  </pic:blipFill>
                  <pic:spPr>
                    <a:xfrm>
                      <a:off x="0" y="0"/>
                      <a:ext cx="5701371" cy="2283847"/>
                    </a:xfrm>
                    <a:prstGeom prst="rect">
                      <a:avLst/>
                    </a:prstGeom>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t xml:space="preserve">。 </w:t>
      </w:r>
    </w:p>
    <w:p>
      <w:pPr>
        <w:pStyle w:val="2"/>
        <w:rPr>
          <w:rFonts w:asciiTheme="minorEastAsia" w:hAnsiTheme="minorEastAsia" w:eastAsiaTheme="minorEastAsia"/>
        </w:rPr>
      </w:pPr>
      <w:bookmarkStart w:id="30" w:name="_Toc457223805"/>
      <w:r>
        <w:rPr>
          <w:rFonts w:hint="eastAsia" w:asciiTheme="minorEastAsia" w:hAnsiTheme="minorEastAsia" w:eastAsiaTheme="minorEastAsia"/>
        </w:rPr>
        <w:t>薪资核算</w:t>
      </w:r>
      <w:bookmarkEnd w:id="30"/>
    </w:p>
    <w:p>
      <w:pPr>
        <w:pStyle w:val="3"/>
        <w:rPr>
          <w:rFonts w:asciiTheme="minorEastAsia" w:hAnsiTheme="minorEastAsia" w:eastAsiaTheme="minorEastAsia"/>
        </w:rPr>
      </w:pPr>
      <w:bookmarkStart w:id="31" w:name="_Toc457223806"/>
      <w:r>
        <w:rPr>
          <w:rFonts w:hint="eastAsia" w:asciiTheme="minorEastAsia" w:hAnsiTheme="minorEastAsia" w:eastAsiaTheme="minorEastAsia"/>
        </w:rPr>
        <w:t>核算基本流程</w:t>
      </w:r>
      <w:bookmarkEnd w:id="31"/>
    </w:p>
    <w:p>
      <w:pPr>
        <w:rPr>
          <w:rFonts w:asciiTheme="minorEastAsia" w:hAnsiTheme="minorEastAsia" w:eastAsiaTheme="minorEastAsia"/>
        </w:rPr>
      </w:pPr>
      <w:r>
        <w:rPr>
          <w:rFonts w:hint="eastAsia" w:asciiTheme="minorEastAsia" w:hAnsiTheme="minorEastAsia" w:eastAsiaTheme="minorEastAsia"/>
        </w:rPr>
        <w:t>说明：</w:t>
      </w:r>
    </w:p>
    <w:p>
      <w:pPr>
        <w:pStyle w:val="51"/>
        <w:numPr>
          <w:ilvl w:val="0"/>
          <w:numId w:val="4"/>
        </w:numPr>
        <w:ind w:firstLineChars="0"/>
        <w:rPr>
          <w:rFonts w:asciiTheme="minorEastAsia" w:hAnsiTheme="minorEastAsia" w:eastAsiaTheme="minorEastAsia"/>
        </w:rPr>
      </w:pPr>
      <w:r>
        <w:rPr>
          <w:rFonts w:hint="eastAsia" w:asciiTheme="minorEastAsia" w:hAnsiTheme="minorEastAsia" w:eastAsiaTheme="minorEastAsia"/>
        </w:rPr>
        <w:t xml:space="preserve">进行日常薪资核算前应该先维护薪资档案，核准发薪人数； </w:t>
      </w:r>
    </w:p>
    <w:p>
      <w:pPr>
        <w:pStyle w:val="51"/>
        <w:numPr>
          <w:ilvl w:val="0"/>
          <w:numId w:val="4"/>
        </w:numPr>
        <w:ind w:firstLineChars="0"/>
        <w:rPr>
          <w:rFonts w:asciiTheme="minorEastAsia" w:hAnsiTheme="minorEastAsia" w:eastAsiaTheme="minorEastAsia"/>
        </w:rPr>
      </w:pPr>
      <w:r>
        <w:rPr>
          <w:rFonts w:hint="eastAsia" w:asciiTheme="minorEastAsia" w:hAnsiTheme="minorEastAsia" w:eastAsiaTheme="minorEastAsia"/>
        </w:rPr>
        <w:t xml:space="preserve">在薪资发放节点中对手工填写的薪资项目进行维护并且执行薪资计算过程； </w:t>
      </w:r>
    </w:p>
    <w:p>
      <w:pPr>
        <w:pStyle w:val="51"/>
        <w:numPr>
          <w:ilvl w:val="0"/>
          <w:numId w:val="4"/>
        </w:numPr>
        <w:ind w:firstLineChars="0"/>
        <w:rPr>
          <w:rFonts w:asciiTheme="minorEastAsia" w:hAnsiTheme="minorEastAsia" w:eastAsiaTheme="minorEastAsia"/>
        </w:rPr>
      </w:pPr>
      <w:r>
        <w:rPr>
          <w:rFonts w:hint="eastAsia" w:asciiTheme="minorEastAsia" w:hAnsiTheme="minorEastAsia" w:eastAsiaTheme="minorEastAsia"/>
        </w:rPr>
        <w:t xml:space="preserve">对薪资计算的结果进行审核； </w:t>
      </w:r>
    </w:p>
    <w:p>
      <w:pPr>
        <w:pStyle w:val="51"/>
        <w:numPr>
          <w:ilvl w:val="0"/>
          <w:numId w:val="4"/>
        </w:numPr>
        <w:ind w:firstLineChars="0"/>
        <w:rPr>
          <w:rFonts w:asciiTheme="minorEastAsia" w:hAnsiTheme="minorEastAsia" w:eastAsiaTheme="minorEastAsia"/>
        </w:rPr>
      </w:pPr>
      <w:r>
        <w:rPr>
          <w:rFonts w:hint="eastAsia" w:asciiTheme="minorEastAsia" w:hAnsiTheme="minorEastAsia" w:eastAsiaTheme="minorEastAsia"/>
        </w:rPr>
        <w:t xml:space="preserve">提交发放申请、对薪资发放申请进行审批； </w:t>
      </w:r>
    </w:p>
    <w:p>
      <w:pPr>
        <w:pStyle w:val="51"/>
        <w:numPr>
          <w:ilvl w:val="0"/>
          <w:numId w:val="4"/>
        </w:numPr>
        <w:ind w:firstLineChars="0"/>
        <w:rPr>
          <w:rFonts w:asciiTheme="minorEastAsia" w:hAnsiTheme="minorEastAsia" w:eastAsiaTheme="minorEastAsia"/>
        </w:rPr>
      </w:pPr>
      <w:r>
        <w:rPr>
          <w:rFonts w:hint="eastAsia" w:asciiTheme="minorEastAsia" w:hAnsiTheme="minorEastAsia" w:eastAsiaTheme="minorEastAsia"/>
        </w:rPr>
        <w:t xml:space="preserve">对审批后的薪资类别可以进行薪资分摊、银行报盘等操作； </w:t>
      </w:r>
    </w:p>
    <w:p>
      <w:pPr>
        <w:pStyle w:val="51"/>
        <w:numPr>
          <w:ilvl w:val="0"/>
          <w:numId w:val="4"/>
        </w:numPr>
        <w:ind w:firstLineChars="0"/>
        <w:rPr>
          <w:rFonts w:asciiTheme="minorEastAsia" w:hAnsiTheme="minorEastAsia" w:eastAsiaTheme="minorEastAsia"/>
        </w:rPr>
      </w:pPr>
      <w:r>
        <w:rPr>
          <w:rFonts w:hint="eastAsia" w:asciiTheme="minorEastAsia" w:hAnsiTheme="minorEastAsia" w:eastAsiaTheme="minorEastAsia"/>
        </w:rPr>
        <w:t xml:space="preserve">最后一个步骤是期末处理，将本期间的数据进行封存，同时生成下一个期间的数据。 </w:t>
      </w:r>
    </w:p>
    <w:p>
      <w:pPr>
        <w:pStyle w:val="3"/>
        <w:rPr>
          <w:rFonts w:asciiTheme="minorEastAsia" w:hAnsiTheme="minorEastAsia" w:eastAsiaTheme="minorEastAsia"/>
        </w:rPr>
      </w:pPr>
      <w:bookmarkStart w:id="32" w:name="_Toc457223807"/>
      <w:r>
        <w:rPr>
          <w:rFonts w:hint="eastAsia" w:asciiTheme="minorEastAsia" w:hAnsiTheme="minorEastAsia" w:eastAsiaTheme="minorEastAsia"/>
        </w:rPr>
        <w:t>薪资档案</w:t>
      </w:r>
      <w:bookmarkEnd w:id="32"/>
    </w:p>
    <w:p>
      <w:pPr>
        <w:ind w:firstLine="420" w:firstLineChars="200"/>
        <w:rPr>
          <w:rFonts w:asciiTheme="minorEastAsia" w:hAnsiTheme="minorEastAsia" w:eastAsiaTheme="minorEastAsia"/>
        </w:rPr>
      </w:pPr>
      <w:r>
        <w:rPr>
          <w:rFonts w:hint="eastAsia" w:asciiTheme="minorEastAsia" w:hAnsiTheme="minorEastAsia" w:eastAsiaTheme="minorEastAsia"/>
        </w:rPr>
        <w:t>如果要给某个员工发放工资，则必须将该员工加入到某个薪资方案的薪资档案中，系统支持批量增加人员。</w:t>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145224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3"/>
                    <a:stretch>
                      <a:fillRect/>
                    </a:stretch>
                  </pic:blipFill>
                  <pic:spPr>
                    <a:xfrm>
                      <a:off x="0" y="0"/>
                      <a:ext cx="5486400" cy="1452245"/>
                    </a:xfrm>
                    <a:prstGeom prst="rect">
                      <a:avLst/>
                    </a:prstGeom>
                  </pic:spPr>
                </pic:pic>
              </a:graphicData>
            </a:graphic>
          </wp:inline>
        </w:drawing>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457708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4"/>
                    <a:stretch>
                      <a:fillRect/>
                    </a:stretch>
                  </pic:blipFill>
                  <pic:spPr>
                    <a:xfrm>
                      <a:off x="0" y="0"/>
                      <a:ext cx="5486400" cy="4577080"/>
                    </a:xfrm>
                    <a:prstGeom prst="rect">
                      <a:avLst/>
                    </a:prstGeom>
                  </pic:spPr>
                </pic:pic>
              </a:graphicData>
            </a:graphic>
          </wp:inline>
        </w:drawing>
      </w:r>
    </w:p>
    <w:p>
      <w:pPr>
        <w:rPr>
          <w:rFonts w:asciiTheme="minorEastAsia" w:hAnsiTheme="minorEastAsia" w:eastAsiaTheme="minorEastAsia"/>
        </w:rPr>
      </w:pPr>
      <w:r>
        <w:drawing>
          <wp:inline distT="0" distB="0" distL="114300" distR="114300">
            <wp:extent cx="6177915" cy="1113155"/>
            <wp:effectExtent l="0" t="0" r="13335"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5"/>
                    <a:stretch>
                      <a:fillRect/>
                    </a:stretch>
                  </pic:blipFill>
                  <pic:spPr>
                    <a:xfrm>
                      <a:off x="0" y="0"/>
                      <a:ext cx="6177915" cy="1113155"/>
                    </a:xfrm>
                    <a:prstGeom prst="rect">
                      <a:avLst/>
                    </a:prstGeom>
                    <a:noFill/>
                    <a:ln>
                      <a:noFill/>
                    </a:ln>
                  </pic:spPr>
                </pic:pic>
              </a:graphicData>
            </a:graphic>
          </wp:inline>
        </w:drawing>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注：</w:t>
      </w:r>
    </w:p>
    <w:p>
      <w:pPr>
        <w:pStyle w:val="51"/>
        <w:numPr>
          <w:ilvl w:val="0"/>
          <w:numId w:val="5"/>
        </w:numPr>
        <w:ind w:firstLineChars="0"/>
        <w:rPr>
          <w:rFonts w:asciiTheme="minorEastAsia" w:hAnsiTheme="minorEastAsia" w:eastAsiaTheme="minorEastAsia"/>
        </w:rPr>
      </w:pPr>
      <w:r>
        <w:rPr>
          <w:rFonts w:hint="eastAsia" w:asciiTheme="minorEastAsia" w:hAnsiTheme="minorEastAsia" w:eastAsiaTheme="minorEastAsia"/>
        </w:rPr>
        <w:t xml:space="preserve">支持增加薪资部门下的兼职员工。 </w:t>
      </w:r>
    </w:p>
    <w:p>
      <w:pPr>
        <w:pStyle w:val="51"/>
        <w:numPr>
          <w:ilvl w:val="0"/>
          <w:numId w:val="5"/>
        </w:numPr>
        <w:ind w:firstLineChars="0"/>
        <w:rPr>
          <w:rFonts w:asciiTheme="minorEastAsia" w:hAnsiTheme="minorEastAsia" w:eastAsiaTheme="minorEastAsia"/>
        </w:rPr>
      </w:pPr>
      <w:r>
        <w:rPr>
          <w:rFonts w:hint="eastAsia" w:asciiTheme="minorEastAsia" w:hAnsiTheme="minorEastAsia" w:eastAsiaTheme="minorEastAsia"/>
          <w:lang w:eastAsia="zh-CN"/>
        </w:rPr>
        <w:t>个人银行账号维护在【薪资发放节点】，可手动修改。由【数据接口】批量导入、调整方法见手册——“个人银行账号的导入——【数据接口】的使用”</w:t>
      </w:r>
    </w:p>
    <w:p>
      <w:pPr>
        <w:pStyle w:val="3"/>
        <w:rPr>
          <w:rFonts w:asciiTheme="minorEastAsia" w:hAnsiTheme="minorEastAsia" w:eastAsiaTheme="minorEastAsia"/>
        </w:rPr>
      </w:pPr>
      <w:bookmarkStart w:id="33" w:name="_Toc457223808"/>
      <w:r>
        <w:rPr>
          <w:rFonts w:hint="eastAsia" w:asciiTheme="minorEastAsia" w:hAnsiTheme="minorEastAsia" w:eastAsiaTheme="minorEastAsia"/>
        </w:rPr>
        <w:t>薪资发放</w:t>
      </w:r>
      <w:bookmarkEnd w:id="33"/>
    </w:p>
    <w:p>
      <w:pPr>
        <w:ind w:firstLine="420" w:firstLineChars="200"/>
        <w:rPr>
          <w:rFonts w:asciiTheme="minorEastAsia" w:hAnsiTheme="minorEastAsia" w:eastAsiaTheme="minorEastAsia"/>
        </w:rPr>
      </w:pPr>
      <w:r>
        <w:rPr>
          <w:rFonts w:hint="eastAsia" w:asciiTheme="minorEastAsia" w:hAnsiTheme="minorEastAsia" w:eastAsiaTheme="minorEastAsia"/>
        </w:rPr>
        <w:t>是薪资日常业务中最核心的一个功能节点，在此功能节点中用户可完成薪资项目数据的录入、薪资的计算、发放、审核等操作。薪资的审核、发放审批、发放、结帐（参见期末处理中的结账处理）是有严格的次序控制的，取消操作必须从操作的最后一步开始。</w:t>
      </w:r>
    </w:p>
    <w:p>
      <w:pPr>
        <w:rPr>
          <w:rFonts w:asciiTheme="minorEastAsia" w:hAnsiTheme="minorEastAsia" w:eastAsiaTheme="minorEastAsia"/>
        </w:rPr>
      </w:pPr>
      <w:r>
        <w:drawing>
          <wp:inline distT="0" distB="0" distL="114300" distR="114300">
            <wp:extent cx="6183630" cy="1111885"/>
            <wp:effectExtent l="0" t="0" r="7620"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6"/>
                    <a:stretch>
                      <a:fillRect/>
                    </a:stretch>
                  </pic:blipFill>
                  <pic:spPr>
                    <a:xfrm>
                      <a:off x="0" y="0"/>
                      <a:ext cx="6183630" cy="1111885"/>
                    </a:xfrm>
                    <a:prstGeom prst="rect">
                      <a:avLst/>
                    </a:prstGeom>
                    <a:noFill/>
                    <a:ln>
                      <a:noFill/>
                    </a:ln>
                  </pic:spPr>
                </pic:pic>
              </a:graphicData>
            </a:graphic>
          </wp:inline>
        </w:drawing>
      </w:r>
    </w:p>
    <w:p>
      <w:pPr>
        <w:pStyle w:val="4"/>
        <w:rPr>
          <w:rFonts w:asciiTheme="minorEastAsia" w:hAnsiTheme="minorEastAsia" w:eastAsiaTheme="minorEastAsia"/>
        </w:rPr>
      </w:pPr>
      <w:bookmarkStart w:id="34" w:name="_Toc457223809"/>
      <w:r>
        <w:rPr>
          <w:rFonts w:hint="eastAsia" w:asciiTheme="minorEastAsia" w:hAnsiTheme="minorEastAsia" w:eastAsiaTheme="minorEastAsia"/>
        </w:rPr>
        <w:t>修改</w:t>
      </w:r>
      <w:bookmarkEnd w:id="34"/>
    </w:p>
    <w:p>
      <w:pPr>
        <w:ind w:firstLine="420" w:firstLineChars="200"/>
        <w:rPr>
          <w:rFonts w:asciiTheme="minorEastAsia" w:hAnsiTheme="minorEastAsia" w:eastAsiaTheme="minorEastAsia"/>
        </w:rPr>
      </w:pPr>
      <w:r>
        <w:rPr>
          <w:rFonts w:hint="eastAsia" w:asciiTheme="minorEastAsia" w:hAnsiTheme="minorEastAsia" w:eastAsiaTheme="minorEastAsia"/>
        </w:rPr>
        <w:t>录入薪资项目（项目数据来源为：手工录入）数据，只有在薪资项目权限中设置为可编辑的项目，可以在薪资发放中进行修改。</w:t>
      </w:r>
    </w:p>
    <w:p>
      <w:pPr>
        <w:rPr>
          <w:rFonts w:asciiTheme="minorEastAsia" w:hAnsiTheme="minorEastAsia" w:eastAsiaTheme="minorEastAsia"/>
        </w:rPr>
      </w:pPr>
      <w:r>
        <w:drawing>
          <wp:inline distT="0" distB="0" distL="114300" distR="114300">
            <wp:extent cx="6177280" cy="1149985"/>
            <wp:effectExtent l="0" t="0" r="13970" b="1206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7"/>
                    <a:stretch>
                      <a:fillRect/>
                    </a:stretch>
                  </pic:blipFill>
                  <pic:spPr>
                    <a:xfrm>
                      <a:off x="0" y="0"/>
                      <a:ext cx="6177280" cy="1149985"/>
                    </a:xfrm>
                    <a:prstGeom prst="rect">
                      <a:avLst/>
                    </a:prstGeom>
                    <a:noFill/>
                    <a:ln>
                      <a:noFill/>
                    </a:ln>
                  </pic:spPr>
                </pic:pic>
              </a:graphicData>
            </a:graphic>
          </wp:inline>
        </w:drawing>
      </w:r>
    </w:p>
    <w:p>
      <w:pPr>
        <w:pStyle w:val="4"/>
        <w:rPr>
          <w:rFonts w:asciiTheme="minorEastAsia" w:hAnsiTheme="minorEastAsia" w:eastAsiaTheme="minorEastAsia"/>
        </w:rPr>
      </w:pPr>
      <w:bookmarkStart w:id="35" w:name="_Toc457223810"/>
      <w:r>
        <w:rPr>
          <w:rFonts w:hint="eastAsia" w:asciiTheme="minorEastAsia" w:hAnsiTheme="minorEastAsia" w:eastAsiaTheme="minorEastAsia"/>
        </w:rPr>
        <w:t>计算</w:t>
      </w:r>
      <w:bookmarkEnd w:id="35"/>
    </w:p>
    <w:p>
      <w:pPr>
        <w:rPr>
          <w:rFonts w:asciiTheme="minorEastAsia" w:hAnsiTheme="minorEastAsia" w:eastAsiaTheme="minorEastAsia"/>
        </w:rPr>
      </w:pPr>
      <w:r>
        <w:drawing>
          <wp:inline distT="0" distB="0" distL="114300" distR="114300">
            <wp:extent cx="5180330" cy="1565275"/>
            <wp:effectExtent l="0" t="0" r="1270" b="1587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8"/>
                    <a:stretch>
                      <a:fillRect/>
                    </a:stretch>
                  </pic:blipFill>
                  <pic:spPr>
                    <a:xfrm>
                      <a:off x="0" y="0"/>
                      <a:ext cx="5180330" cy="1565275"/>
                    </a:xfrm>
                    <a:prstGeom prst="rect">
                      <a:avLst/>
                    </a:prstGeom>
                    <a:noFill/>
                    <a:ln>
                      <a:noFill/>
                    </a:ln>
                  </pic:spPr>
                </pic:pic>
              </a:graphicData>
            </a:graphic>
          </wp:inline>
        </w:drawing>
      </w:r>
    </w:p>
    <w:p>
      <w:pPr>
        <w:rPr>
          <w:rFonts w:asciiTheme="minorEastAsia" w:hAnsiTheme="minorEastAsia" w:eastAsiaTheme="minorEastAsia"/>
        </w:rPr>
      </w:pPr>
      <w:r>
        <w:drawing>
          <wp:inline distT="0" distB="0" distL="114300" distR="114300">
            <wp:extent cx="6028055" cy="1043305"/>
            <wp:effectExtent l="0" t="0" r="10795" b="444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9"/>
                    <a:stretch>
                      <a:fillRect/>
                    </a:stretch>
                  </pic:blipFill>
                  <pic:spPr>
                    <a:xfrm>
                      <a:off x="0" y="0"/>
                      <a:ext cx="6028055" cy="1043305"/>
                    </a:xfrm>
                    <a:prstGeom prst="rect">
                      <a:avLst/>
                    </a:prstGeom>
                    <a:noFill/>
                    <a:ln>
                      <a:noFill/>
                    </a:ln>
                  </pic:spPr>
                </pic:pic>
              </a:graphicData>
            </a:graphic>
          </wp:inline>
        </w:drawing>
      </w:r>
    </w:p>
    <w:p>
      <w:pPr>
        <w:pStyle w:val="4"/>
        <w:rPr>
          <w:rFonts w:asciiTheme="minorEastAsia" w:hAnsiTheme="minorEastAsia" w:eastAsiaTheme="minorEastAsia"/>
        </w:rPr>
      </w:pPr>
      <w:bookmarkStart w:id="36" w:name="_Toc457223811"/>
      <w:r>
        <w:rPr>
          <w:rFonts w:hint="eastAsia" w:asciiTheme="minorEastAsia" w:hAnsiTheme="minorEastAsia" w:eastAsiaTheme="minorEastAsia"/>
        </w:rPr>
        <w:t>审核</w:t>
      </w:r>
      <w:bookmarkEnd w:id="36"/>
    </w:p>
    <w:p>
      <w:pPr>
        <w:rPr>
          <w:rFonts w:asciiTheme="minorEastAsia" w:hAnsiTheme="minorEastAsia" w:eastAsiaTheme="minorEastAsia"/>
        </w:rPr>
      </w:pPr>
      <w:r>
        <w:drawing>
          <wp:inline distT="0" distB="0" distL="114300" distR="114300">
            <wp:extent cx="5716905" cy="2431415"/>
            <wp:effectExtent l="0" t="0" r="17145" b="698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30"/>
                    <a:stretch>
                      <a:fillRect/>
                    </a:stretch>
                  </pic:blipFill>
                  <pic:spPr>
                    <a:xfrm>
                      <a:off x="0" y="0"/>
                      <a:ext cx="5716905" cy="2431415"/>
                    </a:xfrm>
                    <a:prstGeom prst="rect">
                      <a:avLst/>
                    </a:prstGeom>
                    <a:noFill/>
                    <a:ln>
                      <a:noFill/>
                    </a:ln>
                  </pic:spPr>
                </pic:pic>
              </a:graphicData>
            </a:graphic>
          </wp:inline>
        </w:drawing>
      </w:r>
    </w:p>
    <w:p>
      <w:pPr>
        <w:pStyle w:val="4"/>
        <w:rPr>
          <w:rFonts w:asciiTheme="minorEastAsia" w:hAnsiTheme="minorEastAsia" w:eastAsiaTheme="minorEastAsia"/>
        </w:rPr>
      </w:pPr>
      <w:bookmarkStart w:id="37" w:name="_Toc457223812"/>
      <w:r>
        <w:rPr>
          <w:rFonts w:hint="eastAsia" w:asciiTheme="minorEastAsia" w:hAnsiTheme="minorEastAsia" w:eastAsiaTheme="minorEastAsia"/>
        </w:rPr>
        <w:t>发放（</w:t>
      </w:r>
      <w:r>
        <w:rPr>
          <w:rFonts w:hint="eastAsia" w:asciiTheme="minorEastAsia" w:hAnsiTheme="minorEastAsia" w:eastAsiaTheme="minorEastAsia"/>
          <w:color w:val="FF0000"/>
        </w:rPr>
        <w:t>发放申请、发放审批完成后，见下个步骤</w:t>
      </w:r>
      <w:r>
        <w:rPr>
          <w:rFonts w:hint="eastAsia" w:asciiTheme="minorEastAsia" w:hAnsiTheme="minorEastAsia" w:eastAsiaTheme="minorEastAsia"/>
        </w:rPr>
        <w:t>）</w:t>
      </w:r>
      <w:bookmarkEnd w:id="37"/>
    </w:p>
    <w:p>
      <w:pPr>
        <w:rPr>
          <w:rFonts w:asciiTheme="minorEastAsia" w:hAnsiTheme="minorEastAsia" w:eastAsiaTheme="minorEastAsia"/>
        </w:rPr>
      </w:pPr>
      <w:r>
        <w:drawing>
          <wp:inline distT="0" distB="0" distL="114300" distR="114300">
            <wp:extent cx="6177280" cy="1143000"/>
            <wp:effectExtent l="0" t="0" r="13970"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31"/>
                    <a:stretch>
                      <a:fillRect/>
                    </a:stretch>
                  </pic:blipFill>
                  <pic:spPr>
                    <a:xfrm>
                      <a:off x="0" y="0"/>
                      <a:ext cx="6177280" cy="1143000"/>
                    </a:xfrm>
                    <a:prstGeom prst="rect">
                      <a:avLst/>
                    </a:prstGeom>
                    <a:noFill/>
                    <a:ln>
                      <a:noFill/>
                    </a:ln>
                  </pic:spPr>
                </pic:pic>
              </a:graphicData>
            </a:graphic>
          </wp:inline>
        </w:drawing>
      </w:r>
    </w:p>
    <w:p>
      <w:pPr>
        <w:rPr>
          <w:rFonts w:asciiTheme="minorEastAsia" w:hAnsiTheme="minorEastAsia" w:eastAsiaTheme="minorEastAsia"/>
        </w:rPr>
      </w:pPr>
      <w:r>
        <w:drawing>
          <wp:inline distT="0" distB="0" distL="114300" distR="114300">
            <wp:extent cx="6179820" cy="1233805"/>
            <wp:effectExtent l="0" t="0" r="11430" b="444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32"/>
                    <a:stretch>
                      <a:fillRect/>
                    </a:stretch>
                  </pic:blipFill>
                  <pic:spPr>
                    <a:xfrm>
                      <a:off x="0" y="0"/>
                      <a:ext cx="6179820" cy="1233805"/>
                    </a:xfrm>
                    <a:prstGeom prst="rect">
                      <a:avLst/>
                    </a:prstGeom>
                    <a:noFill/>
                    <a:ln>
                      <a:noFill/>
                    </a:ln>
                  </pic:spPr>
                </pic:pic>
              </a:graphicData>
            </a:graphic>
          </wp:inline>
        </w:drawing>
      </w:r>
    </w:p>
    <w:p>
      <w:pPr>
        <w:pStyle w:val="3"/>
        <w:rPr>
          <w:rFonts w:asciiTheme="minorEastAsia" w:hAnsiTheme="minorEastAsia" w:eastAsiaTheme="minorEastAsia"/>
        </w:rPr>
      </w:pPr>
      <w:bookmarkStart w:id="38" w:name="_Toc457223813"/>
      <w:r>
        <w:rPr>
          <w:rFonts w:hint="eastAsia" w:asciiTheme="minorEastAsia" w:hAnsiTheme="minorEastAsia" w:eastAsiaTheme="minorEastAsia"/>
        </w:rPr>
        <w:t>发放申请</w:t>
      </w:r>
      <w:bookmarkEnd w:id="38"/>
    </w:p>
    <w:p>
      <w:pPr>
        <w:ind w:firstLine="420" w:firstLineChars="200"/>
        <w:rPr>
          <w:rFonts w:asciiTheme="minorEastAsia" w:hAnsiTheme="minorEastAsia" w:eastAsiaTheme="minorEastAsia"/>
        </w:rPr>
      </w:pPr>
      <w:r>
        <w:rPr>
          <w:rFonts w:hint="eastAsia" w:asciiTheme="minorEastAsia" w:hAnsiTheme="minorEastAsia" w:eastAsiaTheme="minorEastAsia"/>
        </w:rPr>
        <w:t>薪资数据审核完成之后需要提交申请，发放申请单审批通过后薪资数据才能够进行发放操作。</w:t>
      </w:r>
    </w:p>
    <w:p>
      <w:pPr>
        <w:rPr>
          <w:rFonts w:asciiTheme="minorEastAsia" w:hAnsiTheme="minorEastAsia" w:eastAsiaTheme="minorEastAsia"/>
        </w:rPr>
      </w:pPr>
      <w:r>
        <w:drawing>
          <wp:inline distT="0" distB="0" distL="114300" distR="114300">
            <wp:extent cx="6187440" cy="1511935"/>
            <wp:effectExtent l="0" t="0" r="3810" b="1206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33"/>
                    <a:stretch>
                      <a:fillRect/>
                    </a:stretch>
                  </pic:blipFill>
                  <pic:spPr>
                    <a:xfrm>
                      <a:off x="0" y="0"/>
                      <a:ext cx="6187440" cy="1511935"/>
                    </a:xfrm>
                    <a:prstGeom prst="rect">
                      <a:avLst/>
                    </a:prstGeom>
                    <a:noFill/>
                    <a:ln>
                      <a:noFill/>
                    </a:ln>
                  </pic:spPr>
                </pic:pic>
              </a:graphicData>
            </a:graphic>
          </wp:inline>
        </w:drawing>
      </w:r>
    </w:p>
    <w:p>
      <w:pPr>
        <w:pStyle w:val="3"/>
        <w:rPr>
          <w:rFonts w:asciiTheme="minorEastAsia" w:hAnsiTheme="minorEastAsia" w:eastAsiaTheme="minorEastAsia"/>
        </w:rPr>
      </w:pPr>
      <w:bookmarkStart w:id="39" w:name="_Toc457223814"/>
      <w:r>
        <w:rPr>
          <w:rFonts w:hint="eastAsia" w:asciiTheme="minorEastAsia" w:hAnsiTheme="minorEastAsia" w:eastAsiaTheme="minorEastAsia"/>
        </w:rPr>
        <w:t>发放审批</w:t>
      </w:r>
      <w:bookmarkEnd w:id="39"/>
    </w:p>
    <w:p>
      <w:pPr>
        <w:ind w:firstLine="420" w:firstLineChars="200"/>
        <w:rPr>
          <w:rFonts w:asciiTheme="minorEastAsia" w:hAnsiTheme="minorEastAsia" w:eastAsiaTheme="minorEastAsia"/>
        </w:rPr>
      </w:pPr>
      <w:r>
        <w:rPr>
          <w:rFonts w:hint="eastAsia" w:asciiTheme="minorEastAsia" w:hAnsiTheme="minorEastAsia" w:eastAsiaTheme="minorEastAsia"/>
        </w:rPr>
        <w:t xml:space="preserve">此功能节点用于审批已经提交的薪资发放申请单。 </w:t>
      </w:r>
    </w:p>
    <w:p>
      <w:pPr>
        <w:rPr>
          <w:rFonts w:asciiTheme="minorEastAsia" w:hAnsiTheme="minorEastAsia" w:eastAsiaTheme="minorEastAsia"/>
        </w:rPr>
      </w:pPr>
      <w:r>
        <w:drawing>
          <wp:inline distT="0" distB="0" distL="114300" distR="114300">
            <wp:extent cx="6180455" cy="2703195"/>
            <wp:effectExtent l="0" t="0" r="10795" b="190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34"/>
                    <a:stretch>
                      <a:fillRect/>
                    </a:stretch>
                  </pic:blipFill>
                  <pic:spPr>
                    <a:xfrm>
                      <a:off x="0" y="0"/>
                      <a:ext cx="6180455" cy="2703195"/>
                    </a:xfrm>
                    <a:prstGeom prst="rect">
                      <a:avLst/>
                    </a:prstGeom>
                    <a:noFill/>
                    <a:ln>
                      <a:noFill/>
                    </a:ln>
                  </pic:spPr>
                </pic:pic>
              </a:graphicData>
            </a:graphic>
          </wp:inline>
        </w:drawing>
      </w:r>
    </w:p>
    <w:p>
      <w:pPr>
        <w:ind w:firstLine="420" w:firstLineChars="200"/>
        <w:rPr>
          <w:rFonts w:asciiTheme="minorEastAsia" w:hAnsiTheme="minorEastAsia" w:eastAsiaTheme="minorEastAsia"/>
        </w:rPr>
      </w:pPr>
    </w:p>
    <w:p>
      <w:pPr>
        <w:pStyle w:val="3"/>
        <w:rPr>
          <w:rFonts w:asciiTheme="minorEastAsia" w:hAnsiTheme="minorEastAsia" w:eastAsiaTheme="minorEastAsia"/>
        </w:rPr>
      </w:pPr>
      <w:r>
        <w:rPr>
          <w:rFonts w:hint="eastAsia" w:asciiTheme="minorEastAsia" w:hAnsiTheme="minorEastAsia" w:eastAsiaTheme="minorEastAsia"/>
          <w:lang w:val="en-US" w:eastAsia="zh-CN"/>
        </w:rPr>
        <w:t>薪资数据批量导入</w:t>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此功能节点提供了薪资数据的导入和导出功能，用户可利用此功将薪资数据按照指定的格式导出到数据文件中</w:t>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操作节点：【人力资本】→【薪酬管理】→【薪资核算】→【数据接口】</w:t>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新增数据接口：</w:t>
      </w:r>
    </w:p>
    <w:p>
      <w:pPr>
        <w:pStyle w:val="51"/>
        <w:ind w:left="420" w:firstLine="0" w:firstLineChars="0"/>
        <w:rPr>
          <w:rFonts w:ascii="宋体" w:hAnsi="宋体"/>
        </w:rPr>
      </w:pPr>
      <w:r>
        <w:drawing>
          <wp:inline distT="0" distB="0" distL="0" distR="0">
            <wp:extent cx="5274310" cy="245681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5274310" cy="2456815"/>
                    </a:xfrm>
                    <a:prstGeom prst="rect">
                      <a:avLst/>
                    </a:prstGeom>
                  </pic:spPr>
                </pic:pic>
              </a:graphicData>
            </a:graphic>
          </wp:inline>
        </w:drawing>
      </w:r>
    </w:p>
    <w:p>
      <w:pPr>
        <w:pStyle w:val="51"/>
        <w:ind w:left="420" w:firstLine="0" w:firstLineChars="0"/>
        <w:rPr>
          <w:rFonts w:ascii="宋体" w:hAnsi="宋体"/>
        </w:rPr>
      </w:pPr>
      <w:r>
        <w:drawing>
          <wp:inline distT="0" distB="0" distL="0" distR="0">
            <wp:extent cx="5274310" cy="4121785"/>
            <wp:effectExtent l="0" t="0" r="2540" b="1206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a:stretch>
                      <a:fillRect/>
                    </a:stretch>
                  </pic:blipFill>
                  <pic:spPr>
                    <a:xfrm>
                      <a:off x="0" y="0"/>
                      <a:ext cx="5274310" cy="4121785"/>
                    </a:xfrm>
                    <a:prstGeom prst="rect">
                      <a:avLst/>
                    </a:prstGeom>
                  </pic:spPr>
                </pic:pic>
              </a:graphicData>
            </a:graphic>
          </wp:inline>
        </w:drawing>
      </w:r>
    </w:p>
    <w:p>
      <w:pPr>
        <w:ind w:firstLine="420" w:firstLineChars="200"/>
        <w:rPr>
          <w:rFonts w:ascii="微软雅黑" w:hAnsi="微软雅黑" w:eastAsia="微软雅黑"/>
        </w:rPr>
      </w:pPr>
      <w:r>
        <w:rPr>
          <w:rFonts w:hint="eastAsia" w:asciiTheme="minorEastAsia" w:hAnsiTheme="minorEastAsia" w:eastAsiaTheme="minorEastAsia"/>
        </w:rPr>
        <w:t>注：用户只能够导入有权限修改的薪资项目。</w:t>
      </w:r>
    </w:p>
    <w:p>
      <w:pPr>
        <w:ind w:firstLine="210" w:firstLineChars="100"/>
        <w:rPr>
          <w:rFonts w:ascii="宋体" w:hAnsi="宋体"/>
        </w:rPr>
      </w:pPr>
    </w:p>
    <w:p>
      <w:pPr>
        <w:ind w:firstLine="210" w:firstLineChars="100"/>
        <w:rPr>
          <w:rFonts w:ascii="微软雅黑" w:hAnsi="微软雅黑" w:eastAsia="微软雅黑"/>
          <w:b/>
        </w:rPr>
      </w:pPr>
      <w:r>
        <w:rPr>
          <w:rFonts w:hint="eastAsia" w:ascii="微软雅黑" w:hAnsi="微软雅黑" w:eastAsia="微软雅黑"/>
          <w:b/>
        </w:rPr>
        <w:t>导出模板</w:t>
      </w:r>
      <w:r>
        <w:rPr>
          <w:rFonts w:ascii="微软雅黑" w:hAnsi="微软雅黑" w:eastAsia="微软雅黑"/>
          <w:b/>
        </w:rPr>
        <w:t>：</w:t>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先按“查询”，人员信息显示之后，再按“导出数据”：</w:t>
      </w:r>
    </w:p>
    <w:p>
      <w:pPr>
        <w:ind w:firstLine="210" w:firstLineChars="100"/>
        <w:rPr>
          <w:rFonts w:ascii="宋体" w:hAnsi="宋体"/>
        </w:rPr>
      </w:pPr>
      <w:r>
        <w:drawing>
          <wp:inline distT="0" distB="0" distL="0" distR="0">
            <wp:extent cx="5274310" cy="5139055"/>
            <wp:effectExtent l="0" t="0" r="254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a:stretch>
                      <a:fillRect/>
                    </a:stretch>
                  </pic:blipFill>
                  <pic:spPr>
                    <a:xfrm>
                      <a:off x="0" y="0"/>
                      <a:ext cx="5274310" cy="5139055"/>
                    </a:xfrm>
                    <a:prstGeom prst="rect">
                      <a:avLst/>
                    </a:prstGeom>
                  </pic:spPr>
                </pic:pic>
              </a:graphicData>
            </a:graphic>
          </wp:inline>
        </w:drawing>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表格编辑完成后，导入：</w:t>
      </w:r>
    </w:p>
    <w:p>
      <w:pPr>
        <w:ind w:firstLine="420" w:firstLineChars="200"/>
        <w:rPr>
          <w:rFonts w:ascii="微软雅黑" w:hAnsi="微软雅黑" w:eastAsia="微软雅黑"/>
        </w:rPr>
      </w:pPr>
      <w:r>
        <w:rPr>
          <w:rFonts w:hint="eastAsia" w:asciiTheme="minorEastAsia" w:hAnsiTheme="minorEastAsia" w:eastAsiaTheme="minorEastAsia"/>
        </w:rPr>
        <w:t>先按“显示”，人员信息显示之后，再按“导入数据”：</w:t>
      </w:r>
    </w:p>
    <w:p>
      <w:pPr>
        <w:ind w:firstLine="210" w:firstLineChars="100"/>
        <w:rPr>
          <w:rFonts w:ascii="宋体" w:hAnsi="宋体"/>
        </w:rPr>
      </w:pPr>
      <w:r>
        <w:drawing>
          <wp:inline distT="0" distB="0" distL="0" distR="0">
            <wp:extent cx="5274310" cy="4649470"/>
            <wp:effectExtent l="0" t="0" r="2540" b="177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a:stretch>
                      <a:fillRect/>
                    </a:stretch>
                  </pic:blipFill>
                  <pic:spPr>
                    <a:xfrm>
                      <a:off x="0" y="0"/>
                      <a:ext cx="5274310" cy="4649470"/>
                    </a:xfrm>
                    <a:prstGeom prst="rect">
                      <a:avLst/>
                    </a:prstGeom>
                  </pic:spPr>
                </pic:pic>
              </a:graphicData>
            </a:graphic>
          </wp:inline>
        </w:drawing>
      </w:r>
    </w:p>
    <w:p>
      <w:pPr>
        <w:ind w:firstLine="210" w:firstLineChars="100"/>
        <w:rPr>
          <w:rFonts w:hint="eastAsia" w:ascii="宋体" w:hAnsi="宋体"/>
        </w:rPr>
      </w:pPr>
      <w:r>
        <w:drawing>
          <wp:inline distT="0" distB="0" distL="0" distR="0">
            <wp:extent cx="5274310" cy="2227580"/>
            <wp:effectExtent l="0" t="0" r="254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a:stretch>
                      <a:fillRect/>
                    </a:stretch>
                  </pic:blipFill>
                  <pic:spPr>
                    <a:xfrm>
                      <a:off x="0" y="0"/>
                      <a:ext cx="5274310" cy="2227580"/>
                    </a:xfrm>
                    <a:prstGeom prst="rect">
                      <a:avLst/>
                    </a:prstGeom>
                  </pic:spPr>
                </pic:pic>
              </a:graphicData>
            </a:graphic>
          </wp:inline>
        </w:drawing>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回到【薪资发放】节点，刷新，数据已导入成功。</w:t>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注：</w:t>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1）已经审核过的数据不能被导入；</w:t>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2）若系统中已有银行账号，再次导入，数据会被覆盖；</w:t>
      </w:r>
    </w:p>
    <w:p>
      <w:pPr>
        <w:ind w:firstLine="420" w:firstLineChars="200"/>
        <w:rPr>
          <w:rFonts w:hint="eastAsia" w:asciiTheme="minorEastAsia" w:hAnsiTheme="minorEastAsia" w:eastAsiaTheme="minorEastAsia"/>
        </w:rPr>
      </w:pPr>
      <w:r>
        <w:rPr>
          <w:rFonts w:hint="eastAsia" w:asciiTheme="minorEastAsia" w:hAnsiTheme="minorEastAsia" w:eastAsiaTheme="minorEastAsia"/>
        </w:rPr>
        <w:t>3）若只有部分人员的银行账号需修改，则只需要整理导入这部分人员的账号；</w:t>
      </w:r>
    </w:p>
    <w:p>
      <w:pPr>
        <w:rPr>
          <w:rFonts w:asciiTheme="minorEastAsia" w:hAnsiTheme="minorEastAsia" w:eastAsiaTheme="minorEastAsia"/>
        </w:rPr>
      </w:pPr>
    </w:p>
    <w:p>
      <w:pPr>
        <w:pStyle w:val="3"/>
        <w:rPr>
          <w:rFonts w:asciiTheme="minorEastAsia" w:hAnsiTheme="minorEastAsia" w:eastAsiaTheme="minorEastAsia"/>
        </w:rPr>
      </w:pPr>
      <w:bookmarkStart w:id="40" w:name="_Toc457223816"/>
      <w:r>
        <w:rPr>
          <w:rFonts w:hint="eastAsia" w:asciiTheme="minorEastAsia" w:hAnsiTheme="minorEastAsia" w:eastAsiaTheme="minorEastAsia"/>
        </w:rPr>
        <w:t>期末结账</w:t>
      </w:r>
      <w:bookmarkEnd w:id="40"/>
    </w:p>
    <w:p>
      <w:r>
        <w:rPr>
          <w:rFonts w:hint="eastAsia"/>
        </w:rPr>
        <w:t>步骤一：选择操作类型</w:t>
      </w:r>
    </w:p>
    <w:p>
      <w:pPr>
        <w:rPr>
          <w:rFonts w:asciiTheme="minorEastAsia" w:hAnsiTheme="minorEastAsia" w:eastAsiaTheme="minorEastAsia"/>
        </w:rPr>
      </w:pPr>
      <w:r>
        <w:rPr>
          <w:rFonts w:asciiTheme="minorEastAsia" w:hAnsiTheme="minorEastAsia" w:eastAsiaTheme="minorEastAsia"/>
        </w:rPr>
        <w:drawing>
          <wp:inline distT="0" distB="0" distL="0" distR="0">
            <wp:extent cx="5161915" cy="2253615"/>
            <wp:effectExtent l="0" t="0" r="635" b="13335"/>
            <wp:docPr id="50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pic:cNvPicPr>
                      <a:picLocks noChangeAspect="1"/>
                    </pic:cNvPicPr>
                  </pic:nvPicPr>
                  <pic:blipFill>
                    <a:blip r:embed="rId40"/>
                    <a:stretch>
                      <a:fillRect/>
                    </a:stretch>
                  </pic:blipFill>
                  <pic:spPr>
                    <a:xfrm>
                      <a:off x="0" y="0"/>
                      <a:ext cx="5161915" cy="2253615"/>
                    </a:xfrm>
                    <a:prstGeom prst="rect">
                      <a:avLst/>
                    </a:prstGeom>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t>步骤二：选择要处理的薪资方案</w:t>
      </w:r>
    </w:p>
    <w:p>
      <w:pPr>
        <w:rPr>
          <w:rFonts w:asciiTheme="minorEastAsia" w:hAnsiTheme="minorEastAsia" w:eastAsiaTheme="minorEastAsia"/>
        </w:rPr>
      </w:pPr>
      <w:r>
        <w:drawing>
          <wp:inline distT="0" distB="0" distL="114300" distR="114300">
            <wp:extent cx="5616575" cy="2696845"/>
            <wp:effectExtent l="0" t="0" r="3175" b="825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41"/>
                    <a:stretch>
                      <a:fillRect/>
                    </a:stretch>
                  </pic:blipFill>
                  <pic:spPr>
                    <a:xfrm>
                      <a:off x="0" y="0"/>
                      <a:ext cx="5616575" cy="2696845"/>
                    </a:xfrm>
                    <a:prstGeom prst="rect">
                      <a:avLst/>
                    </a:prstGeom>
                    <a:noFill/>
                    <a:ln>
                      <a:noFill/>
                    </a:ln>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t>步骤三：选择要清零的薪资项目</w:t>
      </w:r>
    </w:p>
    <w:p>
      <w:pPr>
        <w:rPr>
          <w:rFonts w:asciiTheme="minorEastAsia" w:hAnsiTheme="minorEastAsia" w:eastAsiaTheme="minorEastAsia"/>
        </w:rPr>
      </w:pPr>
      <w:r>
        <w:rPr>
          <w:rFonts w:asciiTheme="minorEastAsia" w:hAnsiTheme="minorEastAsia" w:eastAsiaTheme="minorEastAsia"/>
        </w:rPr>
        <w:drawing>
          <wp:inline distT="0" distB="0" distL="0" distR="0">
            <wp:extent cx="5217160" cy="2750185"/>
            <wp:effectExtent l="0" t="0" r="2540" b="12065"/>
            <wp:docPr id="508"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pic:cNvPicPr>
                      <a:picLocks noChangeAspect="1"/>
                    </pic:cNvPicPr>
                  </pic:nvPicPr>
                  <pic:blipFill>
                    <a:blip r:embed="rId42"/>
                    <a:stretch>
                      <a:fillRect/>
                    </a:stretch>
                  </pic:blipFill>
                  <pic:spPr>
                    <a:xfrm>
                      <a:off x="0" y="0"/>
                      <a:ext cx="5217160" cy="2750185"/>
                    </a:xfrm>
                    <a:prstGeom prst="rect">
                      <a:avLst/>
                    </a:prstGeom>
                  </pic:spPr>
                </pic:pic>
              </a:graphicData>
            </a:graphic>
          </wp:inline>
        </w:drawing>
      </w:r>
      <w:bookmarkEnd w:id="16"/>
      <w:bookmarkEnd w:id="17"/>
      <w:bookmarkEnd w:id="18"/>
      <w:bookmarkEnd w:id="19"/>
    </w:p>
    <w:p>
      <w:pPr>
        <w:rPr>
          <w:rFonts w:asciiTheme="minorEastAsia" w:hAnsiTheme="minorEastAsia" w:eastAsiaTheme="minorEastAsia"/>
        </w:rPr>
      </w:pPr>
      <w:r>
        <w:rPr>
          <w:rFonts w:hint="eastAsia" w:asciiTheme="minorEastAsia" w:hAnsiTheme="minorEastAsia" w:eastAsiaTheme="minorEastAsia"/>
        </w:rPr>
        <w:t>注：</w:t>
      </w:r>
    </w:p>
    <w:p>
      <w:pPr>
        <w:pStyle w:val="51"/>
        <w:numPr>
          <w:ilvl w:val="0"/>
          <w:numId w:val="6"/>
        </w:numPr>
        <w:ind w:firstLineChars="0"/>
        <w:rPr>
          <w:rFonts w:asciiTheme="minorEastAsia" w:hAnsiTheme="minorEastAsia" w:eastAsiaTheme="minorEastAsia"/>
        </w:rPr>
      </w:pPr>
      <w:r>
        <w:rPr>
          <w:rFonts w:hint="eastAsia" w:asciiTheme="minorEastAsia" w:hAnsiTheme="minorEastAsia" w:eastAsiaTheme="minorEastAsia"/>
        </w:rPr>
        <w:t xml:space="preserve">结账必须在薪资发放以后才可以使用； </w:t>
      </w:r>
    </w:p>
    <w:p>
      <w:pPr>
        <w:pStyle w:val="51"/>
        <w:numPr>
          <w:ilvl w:val="0"/>
          <w:numId w:val="6"/>
        </w:numPr>
        <w:ind w:firstLineChars="0"/>
        <w:rPr>
          <w:rFonts w:asciiTheme="minorEastAsia" w:hAnsiTheme="minorEastAsia" w:eastAsiaTheme="minorEastAsia"/>
        </w:rPr>
      </w:pPr>
      <w:r>
        <w:rPr>
          <w:rFonts w:hint="eastAsia" w:asciiTheme="minorEastAsia" w:hAnsiTheme="minorEastAsia" w:eastAsiaTheme="minorEastAsia"/>
        </w:rPr>
        <w:t xml:space="preserve">只有最后一个已结账期间，才能进行反结账； </w:t>
      </w:r>
    </w:p>
    <w:p>
      <w:pPr>
        <w:pStyle w:val="51"/>
        <w:numPr>
          <w:ilvl w:val="0"/>
          <w:numId w:val="6"/>
        </w:numPr>
        <w:ind w:firstLineChars="0"/>
        <w:rPr>
          <w:rFonts w:hint="eastAsia" w:asciiTheme="minorEastAsia" w:hAnsiTheme="minorEastAsia" w:eastAsiaTheme="minorEastAsia"/>
        </w:rPr>
      </w:pPr>
      <w:r>
        <w:rPr>
          <w:rFonts w:hint="eastAsia" w:asciiTheme="minorEastAsia" w:hAnsiTheme="minorEastAsia" w:eastAsiaTheme="minorEastAsia"/>
        </w:rPr>
        <w:t xml:space="preserve">只有数据来源为可手工修改的薪资发放项目才可以清零； </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Cambria">
    <w:panose1 w:val="02040503050406030204"/>
    <w:charset w:val="00"/>
    <w:family w:val="roman"/>
    <w:pitch w:val="default"/>
    <w:sig w:usb0="E00006FF" w:usb1="420024FF" w:usb2="02000000" w:usb3="00000000" w:csb0="2000019F" w:csb1="00000000"/>
  </w:font>
  <w:font w:name="Book Antiqua">
    <w:altName w:val="Segoe Print"/>
    <w:panose1 w:val="02040602050305030304"/>
    <w:charset w:val="00"/>
    <w:family w:val="roman"/>
    <w:pitch w:val="default"/>
    <w:sig w:usb0="00000000" w:usb1="00000000" w:usb2="00000000" w:usb3="00000000" w:csb0="2000009F" w:csb1="DFD70000"/>
  </w:font>
  <w:font w:name="Microsoft Sans Serif">
    <w:panose1 w:val="020B0604020202020204"/>
    <w:charset w:val="00"/>
    <w:family w:val="swiss"/>
    <w:pitch w:val="default"/>
    <w:sig w:usb0="E5002EFF" w:usb1="C000605B" w:usb2="00000029" w:usb3="00000000" w:csb0="200101FF" w:csb1="20280000"/>
  </w:font>
  <w:font w:name="Tahoma">
    <w:panose1 w:val="020B0604030504040204"/>
    <w:charset w:val="00"/>
    <w:family w:val="swiss"/>
    <w:pitch w:val="default"/>
    <w:sig w:usb0="E1002EFF" w:usb1="C000605B" w:usb2="00000029" w:usb3="00000000" w:csb0="200101FF" w:csb1="20280000"/>
  </w:font>
  <w:font w:name="GulimChe">
    <w:altName w:val="Malgun Gothic"/>
    <w:panose1 w:val="020B0609000101010101"/>
    <w:charset w:val="81"/>
    <w:family w:val="modern"/>
    <w:pitch w:val="default"/>
    <w:sig w:usb0="00000000" w:usb1="00000000" w:usb2="00000030" w:usb3="00000000" w:csb0="4008009F" w:csb1="DFD70000"/>
  </w:font>
  <w:font w:name="微软雅黑">
    <w:panose1 w:val="020B0503020204020204"/>
    <w:charset w:val="86"/>
    <w:family w:val="swiss"/>
    <w:pitch w:val="default"/>
    <w:sig w:usb0="80000287" w:usb1="2ACF3C50" w:usb2="00000016" w:usb3="00000000" w:csb0="0004001F" w:csb1="00000000"/>
  </w:font>
  <w:font w:name="文鼎细圆简">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wordWrap w:val="0"/>
      <w:jc w:val="right"/>
      <w:rPr>
        <w:kern w:val="0"/>
        <w:szCs w:val="21"/>
      </w:rPr>
    </w:pPr>
    <w:r>
      <w:rPr>
        <w:rFonts w:hint="eastAsia"/>
        <w:kern w:val="0"/>
        <w:szCs w:val="21"/>
      </w:rPr>
      <w:t>内部资料 仅供富力集团 翰智软件使用</w:t>
    </w:r>
  </w:p>
  <w:p>
    <w:pPr>
      <w:pStyle w:val="21"/>
      <w:jc w:val="right"/>
    </w:pPr>
    <w:r>
      <w:rPr>
        <w:rFonts w:hint="eastAsia"/>
        <w:kern w:val="0"/>
        <w:szCs w:val="21"/>
      </w:rPr>
      <w:t>第</w:t>
    </w:r>
    <w:r>
      <w:rPr>
        <w:kern w:val="0"/>
        <w:szCs w:val="21"/>
      </w:rPr>
      <w:fldChar w:fldCharType="begin"/>
    </w:r>
    <w:r>
      <w:rPr>
        <w:kern w:val="0"/>
        <w:szCs w:val="21"/>
      </w:rPr>
      <w:instrText xml:space="preserve"> PAGE </w:instrText>
    </w:r>
    <w:r>
      <w:rPr>
        <w:kern w:val="0"/>
        <w:szCs w:val="21"/>
      </w:rPr>
      <w:fldChar w:fldCharType="separate"/>
    </w:r>
    <w:r>
      <w:rPr>
        <w:kern w:val="0"/>
        <w:szCs w:val="21"/>
      </w:rPr>
      <w:t>19</w:t>
    </w:r>
    <w:r>
      <w:rPr>
        <w:kern w:val="0"/>
        <w:szCs w:val="21"/>
      </w:rPr>
      <w:fldChar w:fldCharType="end"/>
    </w:r>
    <w:r>
      <w:rPr>
        <w:rFonts w:hint="eastAsia"/>
        <w:kern w:val="0"/>
        <w:szCs w:val="21"/>
      </w:rPr>
      <w:t>页共</w:t>
    </w:r>
    <w:r>
      <w:rPr>
        <w:kern w:val="0"/>
        <w:szCs w:val="21"/>
      </w:rPr>
      <w:fldChar w:fldCharType="begin"/>
    </w:r>
    <w:r>
      <w:rPr>
        <w:kern w:val="0"/>
        <w:szCs w:val="21"/>
      </w:rPr>
      <w:instrText xml:space="preserve"> NUMPAGES </w:instrText>
    </w:r>
    <w:r>
      <w:rPr>
        <w:kern w:val="0"/>
        <w:szCs w:val="21"/>
      </w:rPr>
      <w:fldChar w:fldCharType="separate"/>
    </w:r>
    <w:r>
      <w:rPr>
        <w:kern w:val="0"/>
        <w:szCs w:val="21"/>
      </w:rPr>
      <w:t>19</w:t>
    </w:r>
    <w:r>
      <w:rPr>
        <w:kern w:val="0"/>
        <w:szCs w:val="21"/>
      </w:rPr>
      <w:fldChar w:fldCharType="end"/>
    </w:r>
    <w:r>
      <w:rPr>
        <w:rFonts w:hint="eastAsia"/>
        <w:kern w:val="0"/>
        <w:szCs w:val="21"/>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38</w:t>
    </w:r>
    <w:r>
      <w:rPr>
        <w:kern w:val="0"/>
        <w:szCs w:val="21"/>
      </w:rPr>
      <w:fldChar w:fldCharType="end"/>
    </w:r>
    <w:r>
      <w:rPr>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ckThinSmallGap" w:color="auto" w:sz="24" w:space="6"/>
      </w:pBdr>
      <w:tabs>
        <w:tab w:val="left" w:pos="660"/>
        <w:tab w:val="left" w:pos="1950"/>
        <w:tab w:val="left" w:pos="6855"/>
        <w:tab w:val="left" w:pos="8985"/>
        <w:tab w:val="clear" w:pos="4153"/>
        <w:tab w:val="clear" w:pos="8306"/>
      </w:tabs>
      <w:wordWrap w:val="0"/>
      <w:ind w:left="180" w:right="57" w:rightChars="27" w:hanging="180" w:hangingChars="100"/>
      <w:jc w:val="left"/>
      <w:rPr>
        <w:b/>
      </w:rPr>
    </w:pPr>
    <w:r>
      <mc:AlternateContent>
        <mc:Choice Requires="wps">
          <w:drawing>
            <wp:anchor distT="45720" distB="45720" distL="114300" distR="114300" simplePos="0" relativeHeight="251666432" behindDoc="0" locked="0" layoutInCell="1" allowOverlap="1">
              <wp:simplePos x="0" y="0"/>
              <wp:positionH relativeFrom="column">
                <wp:posOffset>2108200</wp:posOffset>
              </wp:positionH>
              <wp:positionV relativeFrom="paragraph">
                <wp:posOffset>-126365</wp:posOffset>
              </wp:positionV>
              <wp:extent cx="2655570" cy="285115"/>
              <wp:effectExtent l="3175" t="0" r="0" b="3175"/>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55570" cy="285115"/>
                      </a:xfrm>
                      <a:prstGeom prst="rect">
                        <a:avLst/>
                      </a:prstGeom>
                      <a:solidFill>
                        <a:srgbClr val="FFFFFF"/>
                      </a:solidFill>
                      <a:ln>
                        <a:noFill/>
                      </a:ln>
                    </wps:spPr>
                    <wps:txbx>
                      <w:txbxContent>
                        <w:p>
                          <w:pPr>
                            <w:jc w:val="center"/>
                            <w:rPr>
                              <w:b/>
                            </w:rPr>
                          </w:pPr>
                          <w:r>
                            <w:rPr>
                              <w:rFonts w:hint="eastAsia"/>
                              <w:b/>
                            </w:rPr>
                            <w:t>富力地产NC6薪资</w:t>
                          </w:r>
                          <w:r>
                            <w:rPr>
                              <w:b/>
                            </w:rPr>
                            <w:t>管理系统</w:t>
                          </w:r>
                          <w:r>
                            <w:rPr>
                              <w:rFonts w:hint="eastAsia"/>
                              <w:b/>
                            </w:rPr>
                            <w:t>用户手册</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page">
                <wp14:pctHeight>0</wp14:pctHeight>
              </wp14:sizeRelV>
            </wp:anchor>
          </w:drawing>
        </mc:Choice>
        <mc:Fallback>
          <w:pict>
            <v:shape id="文本框 2" o:spid="_x0000_s1026" o:spt="202" type="#_x0000_t202" style="position:absolute;left:0pt;margin-left:166pt;margin-top:-9.95pt;height:22.45pt;width:209.1pt;mso-wrap-distance-bottom:3.6pt;mso-wrap-distance-left:9pt;mso-wrap-distance-right:9pt;mso-wrap-distance-top:3.6pt;z-index:251666432;mso-width-relative:margin;mso-height-relative:page;mso-width-percent:400;" fillcolor="#FFFFFF" filled="t" stroked="f" coordsize="21600,21600" o:gfxdata="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lLk8u2AAAAAoBAAAPAAAAAAAAAAEA&#10;IAAAACIAAABkcnMvZG93bnJldi54bWxQSwECFAAUAAAACACHTuJABIiZDQ8CAADwAwAADgAAAAAA&#10;AAABACAAAAAnAQAAZHJzL2Uyb0RvYy54bWxQSwUGAAAAAAYABgBZAQAAqAUAAAAA&#10;">
              <v:fill on="t" focussize="0,0"/>
              <v:stroke on="f"/>
              <v:imagedata o:title=""/>
              <o:lock v:ext="edit" aspectratio="f"/>
              <v:textbox>
                <w:txbxContent>
                  <w:p>
                    <w:pPr>
                      <w:jc w:val="center"/>
                      <w:rPr>
                        <w:b/>
                      </w:rPr>
                    </w:pPr>
                    <w:r>
                      <w:rPr>
                        <w:rFonts w:hint="eastAsia"/>
                        <w:b/>
                      </w:rPr>
                      <w:t>富力地产NC6薪资</w:t>
                    </w:r>
                    <w:r>
                      <w:rPr>
                        <w:b/>
                      </w:rPr>
                      <w:t>管理系统</w:t>
                    </w:r>
                    <w:r>
                      <w:rPr>
                        <w:rFonts w:hint="eastAsia"/>
                        <w:b/>
                      </w:rPr>
                      <w:t>用户手册</w:t>
                    </w:r>
                  </w:p>
                </w:txbxContent>
              </v:textbox>
              <w10:wrap type="square"/>
            </v:shape>
          </w:pict>
        </mc:Fallback>
      </mc:AlternateContent>
    </w:r>
    <w:r>
      <w:drawing>
        <wp:anchor distT="0" distB="0" distL="114300" distR="114300" simplePos="0" relativeHeight="251663360" behindDoc="0" locked="0" layoutInCell="1" allowOverlap="1">
          <wp:simplePos x="0" y="0"/>
          <wp:positionH relativeFrom="column">
            <wp:posOffset>5692775</wp:posOffset>
          </wp:positionH>
          <wp:positionV relativeFrom="paragraph">
            <wp:posOffset>-95885</wp:posOffset>
          </wp:positionV>
          <wp:extent cx="356235" cy="320675"/>
          <wp:effectExtent l="0" t="0" r="0" b="0"/>
          <wp:wrapNone/>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400" cy="320400"/>
                  </a:xfrm>
                  <a:prstGeom prst="rect">
                    <a:avLst/>
                  </a:prstGeom>
                </pic:spPr>
              </pic:pic>
            </a:graphicData>
          </a:graphic>
        </wp:anchor>
      </w:drawing>
    </w:r>
    <w:r>
      <w:rPr>
        <w:rFonts w:hint="eastAsia"/>
        <w:b/>
      </w:rPr>
      <w:drawing>
        <wp:anchor distT="0" distB="0" distL="114300" distR="114300" simplePos="0" relativeHeight="251667456" behindDoc="0" locked="0" layoutInCell="1" allowOverlap="1">
          <wp:simplePos x="0" y="0"/>
          <wp:positionH relativeFrom="column">
            <wp:posOffset>-52070</wp:posOffset>
          </wp:positionH>
          <wp:positionV relativeFrom="paragraph">
            <wp:posOffset>-83185</wp:posOffset>
          </wp:positionV>
          <wp:extent cx="1054735" cy="309880"/>
          <wp:effectExtent l="0" t="0" r="0" b="0"/>
          <wp:wrapNone/>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54800" cy="309600"/>
                  </a:xfrm>
                  <a:prstGeom prst="rect">
                    <a:avLst/>
                  </a:prstGeom>
                </pic:spPr>
              </pic:pic>
            </a:graphicData>
          </a:graphic>
        </wp:anchor>
      </w:drawing>
    </w:r>
    <w:r>
      <w:rPr>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ckThinSmallGap" w:color="auto" w:sz="24" w:space="6"/>
      </w:pBdr>
      <w:ind w:right="210"/>
      <w:jc w:val="both"/>
      <w:rPr>
        <w:rFonts w:ascii="楷体_GB2312" w:eastAsia="楷体_GB2312"/>
        <w:b/>
        <w:bCs/>
        <w:iCs/>
        <w:sz w:val="10"/>
        <w:szCs w:val="10"/>
      </w:rPr>
    </w:pPr>
    <w:r>
      <w:rPr>
        <w:b/>
        <w:bCs/>
        <w:i/>
        <w:iCs/>
        <w:sz w:val="24"/>
      </w:rPr>
      <w:drawing>
        <wp:anchor distT="0" distB="0" distL="114300" distR="114300" simplePos="0" relativeHeight="251651072" behindDoc="0" locked="0" layoutInCell="1" allowOverlap="1">
          <wp:simplePos x="0" y="0"/>
          <wp:positionH relativeFrom="column">
            <wp:align>right</wp:align>
          </wp:positionH>
          <wp:positionV relativeFrom="paragraph">
            <wp:posOffset>0</wp:posOffset>
          </wp:positionV>
          <wp:extent cx="1437005" cy="240030"/>
          <wp:effectExtent l="0" t="0" r="0" b="0"/>
          <wp:wrapNone/>
          <wp:docPr id="468" name="图片 468" descr="kingdee金蝶(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descr="kingdee金蝶(新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37005" cy="240030"/>
                  </a:xfrm>
                  <a:prstGeom prst="rect">
                    <a:avLst/>
                  </a:prstGeom>
                  <a:noFill/>
                </pic:spPr>
              </pic:pic>
            </a:graphicData>
          </a:graphic>
        </wp:anchor>
      </w:drawing>
    </w:r>
    <w:r>
      <w:fldChar w:fldCharType="begin"/>
    </w:r>
    <w:r>
      <w:instrText xml:space="preserve">REF 标题 \h  \* MERGEFORMAT </w:instrText>
    </w:r>
    <w:r>
      <w:fldChar w:fldCharType="separate"/>
    </w:r>
    <w:r>
      <w:rPr>
        <w:rFonts w:hint="eastAsia"/>
        <w:b/>
        <w:bCs/>
      </w:rPr>
      <w:t>错误!未找到引用源。</w:t>
    </w:r>
    <w:r>
      <w:fldChar w:fldCharType="end"/>
    </w:r>
  </w:p>
  <w:p>
    <w:pPr>
      <w:pStyle w:val="22"/>
      <w:rPr>
        <w:szCs w:val="10"/>
      </w:rPr>
    </w:pPr>
  </w:p>
  <w:p>
    <w:pPr>
      <w:pStyle w:val="22"/>
      <w:rPr>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ckThinSmallGap" w:color="auto" w:sz="24" w:space="6"/>
      </w:pBdr>
      <w:tabs>
        <w:tab w:val="left" w:pos="660"/>
        <w:tab w:val="left" w:pos="1950"/>
        <w:tab w:val="left" w:pos="6855"/>
        <w:tab w:val="left" w:pos="7230"/>
        <w:tab w:val="left" w:pos="8364"/>
        <w:tab w:val="clear" w:pos="4153"/>
        <w:tab w:val="clear" w:pos="8306"/>
      </w:tabs>
      <w:wordWrap w:val="0"/>
      <w:ind w:right="406"/>
      <w:rPr>
        <w:b/>
      </w:rPr>
    </w:pPr>
    <w:r>
      <w:drawing>
        <wp:anchor distT="0" distB="0" distL="114300" distR="114300" simplePos="0" relativeHeight="251659264" behindDoc="0" locked="0" layoutInCell="1" allowOverlap="1">
          <wp:simplePos x="0" y="0"/>
          <wp:positionH relativeFrom="column">
            <wp:posOffset>6016625</wp:posOffset>
          </wp:positionH>
          <wp:positionV relativeFrom="paragraph">
            <wp:posOffset>-54610</wp:posOffset>
          </wp:positionV>
          <wp:extent cx="358140" cy="321945"/>
          <wp:effectExtent l="0" t="0" r="0" b="0"/>
          <wp:wrapNone/>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3854" cy="327038"/>
                  </a:xfrm>
                  <a:prstGeom prst="rect">
                    <a:avLst/>
                  </a:prstGeom>
                </pic:spPr>
              </pic:pic>
            </a:graphicData>
          </a:graphic>
        </wp:anchor>
      </w:drawing>
    </w:r>
    <w:r>
      <w:rPr>
        <w:rFonts w:hint="eastAsia"/>
        <w:b/>
      </w:rPr>
      <w:drawing>
        <wp:anchor distT="0" distB="0" distL="114300" distR="114300" simplePos="0" relativeHeight="251655168" behindDoc="0" locked="0" layoutInCell="1" allowOverlap="1">
          <wp:simplePos x="0" y="0"/>
          <wp:positionH relativeFrom="column">
            <wp:posOffset>3175</wp:posOffset>
          </wp:positionH>
          <wp:positionV relativeFrom="paragraph">
            <wp:posOffset>-41910</wp:posOffset>
          </wp:positionV>
          <wp:extent cx="1054735" cy="309880"/>
          <wp:effectExtent l="0" t="0" r="0" b="0"/>
          <wp:wrapNone/>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54800" cy="309600"/>
                  </a:xfrm>
                  <a:prstGeom prst="rect">
                    <a:avLst/>
                  </a:prstGeom>
                </pic:spPr>
              </pic:pic>
            </a:graphicData>
          </a:graphic>
        </wp:anchor>
      </w:drawing>
    </w:r>
    <w:r>
      <w:rPr>
        <w:rFonts w:hint="eastAsia"/>
        <w:b/>
      </w:rPr>
      <w:t>富力地产N</w:t>
    </w:r>
    <w:r>
      <w:rPr>
        <w:b/>
      </w:rPr>
      <w:t>C6</w:t>
    </w:r>
    <w:r>
      <w:rPr>
        <w:rFonts w:hint="eastAsia"/>
        <w:b/>
      </w:rPr>
      <w:t>薪资</w:t>
    </w:r>
    <w:r>
      <w:rPr>
        <w:b/>
      </w:rPr>
      <w:t>管理系统用户手册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AA34C6"/>
    <w:multiLevelType w:val="multilevel"/>
    <w:tmpl w:val="24AA34C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60C5FFF"/>
    <w:multiLevelType w:val="multilevel"/>
    <w:tmpl w:val="260C5FF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9DE61A7"/>
    <w:multiLevelType w:val="multilevel"/>
    <w:tmpl w:val="29DE61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FAC678C"/>
    <w:multiLevelType w:val="multilevel"/>
    <w:tmpl w:val="3FAC678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3B76AB8"/>
    <w:multiLevelType w:val="multilevel"/>
    <w:tmpl w:val="53B76AB8"/>
    <w:lvl w:ilvl="0" w:tentative="0">
      <w:start w:val="1"/>
      <w:numFmt w:val="decimal"/>
      <w:pStyle w:val="2"/>
      <w:lvlText w:val="%1"/>
      <w:lvlJc w:val="left"/>
      <w:pPr>
        <w:tabs>
          <w:tab w:val="left" w:pos="432"/>
        </w:tabs>
        <w:ind w:left="432" w:hanging="432"/>
      </w:pPr>
      <w:rPr>
        <w:rFonts w:hint="eastAsia"/>
      </w:rPr>
    </w:lvl>
    <w:lvl w:ilvl="1" w:tentative="0">
      <w:start w:val="1"/>
      <w:numFmt w:val="decimal"/>
      <w:pStyle w:val="3"/>
      <w:lvlText w:val="%1.%2"/>
      <w:lvlJc w:val="left"/>
      <w:pPr>
        <w:tabs>
          <w:tab w:val="left" w:pos="576"/>
        </w:tabs>
        <w:ind w:left="576" w:hanging="406"/>
      </w:pPr>
      <w:rPr>
        <w:rFonts w:hint="eastAsia"/>
        <w:b/>
      </w:rPr>
    </w:lvl>
    <w:lvl w:ilvl="2" w:tentative="0">
      <w:start w:val="1"/>
      <w:numFmt w:val="decimal"/>
      <w:pStyle w:val="4"/>
      <w:lvlText w:val="%1.%2.%3"/>
      <w:lvlJc w:val="left"/>
      <w:pPr>
        <w:tabs>
          <w:tab w:val="left" w:pos="947"/>
        </w:tabs>
        <w:ind w:left="947" w:hanging="38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tentative="0">
      <w:start w:val="1"/>
      <w:numFmt w:val="decimal"/>
      <w:pStyle w:val="5"/>
      <w:lvlText w:val="%1.%2.%3.%4"/>
      <w:lvlJc w:val="left"/>
      <w:pPr>
        <w:tabs>
          <w:tab w:val="left" w:pos="3474"/>
        </w:tabs>
        <w:ind w:left="3474" w:hanging="354"/>
      </w:pPr>
      <w:rPr>
        <w:rFonts w:hint="eastAsia"/>
        <w:b w:val="0"/>
      </w:rPr>
    </w:lvl>
    <w:lvl w:ilvl="4" w:tentative="0">
      <w:start w:val="1"/>
      <w:numFmt w:val="decimal"/>
      <w:pStyle w:val="6"/>
      <w:lvlText w:val="%1.%2.%3.%4.%5"/>
      <w:lvlJc w:val="left"/>
      <w:pPr>
        <w:tabs>
          <w:tab w:val="left" w:pos="1008"/>
        </w:tabs>
        <w:ind w:left="1008" w:hanging="328"/>
      </w:pPr>
      <w:rPr>
        <w:rFonts w:hint="eastAsia"/>
      </w:rPr>
    </w:lvl>
    <w:lvl w:ilvl="5" w:tentative="0">
      <w:start w:val="1"/>
      <w:numFmt w:val="decimal"/>
      <w:pStyle w:val="7"/>
      <w:lvlText w:val="%1.%2.%3.%4.%5.%6"/>
      <w:lvlJc w:val="left"/>
      <w:pPr>
        <w:tabs>
          <w:tab w:val="left" w:pos="1152"/>
        </w:tabs>
        <w:ind w:left="1152" w:hanging="301"/>
      </w:pPr>
      <w:rPr>
        <w:rFonts w:hint="eastAsia"/>
      </w:rPr>
    </w:lvl>
    <w:lvl w:ilvl="6" w:tentative="0">
      <w:start w:val="1"/>
      <w:numFmt w:val="decimal"/>
      <w:pStyle w:val="8"/>
      <w:lvlText w:val="%1.%2.%3.%4.%5.%6.%7"/>
      <w:lvlJc w:val="left"/>
      <w:pPr>
        <w:tabs>
          <w:tab w:val="left" w:pos="1296"/>
        </w:tabs>
        <w:ind w:left="1296" w:hanging="1296"/>
      </w:pPr>
      <w:rPr>
        <w:rFonts w:hint="eastAsia"/>
      </w:rPr>
    </w:lvl>
    <w:lvl w:ilvl="7" w:tentative="0">
      <w:start w:val="1"/>
      <w:numFmt w:val="decimal"/>
      <w:pStyle w:val="9"/>
      <w:lvlText w:val="%1.%2.%3.%4.%5.%6.%7.%8"/>
      <w:lvlJc w:val="left"/>
      <w:pPr>
        <w:tabs>
          <w:tab w:val="left" w:pos="1440"/>
        </w:tabs>
        <w:ind w:left="1440" w:hanging="1440"/>
      </w:pPr>
      <w:rPr>
        <w:rFonts w:hint="eastAsia"/>
      </w:rPr>
    </w:lvl>
    <w:lvl w:ilvl="8" w:tentative="0">
      <w:start w:val="1"/>
      <w:numFmt w:val="decimal"/>
      <w:pStyle w:val="10"/>
      <w:lvlText w:val="%1.%2.%3.%4.%5.%6.%7.%8.%9"/>
      <w:lvlJc w:val="left"/>
      <w:pPr>
        <w:tabs>
          <w:tab w:val="left" w:pos="1584"/>
        </w:tabs>
        <w:ind w:left="1584" w:hanging="1584"/>
      </w:pPr>
      <w:rPr>
        <w:rFonts w:hint="eastAsia"/>
      </w:rPr>
    </w:lvl>
  </w:abstractNum>
  <w:abstractNum w:abstractNumId="5">
    <w:nsid w:val="58CD79C8"/>
    <w:multiLevelType w:val="multilevel"/>
    <w:tmpl w:val="58CD79C8"/>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4"/>
  </w:num>
  <w:num w:numId="2">
    <w:abstractNumId w:val="5"/>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hideSpellingErrors/>
  <w:documentProtection w:enforcement="0"/>
  <w:defaultTabStop w:val="420"/>
  <w:drawingGridHorizontalSpacing w:val="189"/>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927"/>
    <w:rsid w:val="000003F7"/>
    <w:rsid w:val="00000B88"/>
    <w:rsid w:val="00002CCF"/>
    <w:rsid w:val="00003E25"/>
    <w:rsid w:val="0000534B"/>
    <w:rsid w:val="00005601"/>
    <w:rsid w:val="00005C64"/>
    <w:rsid w:val="00006876"/>
    <w:rsid w:val="00006A88"/>
    <w:rsid w:val="00006C9B"/>
    <w:rsid w:val="00007DF6"/>
    <w:rsid w:val="000112D1"/>
    <w:rsid w:val="000116B7"/>
    <w:rsid w:val="00011AD4"/>
    <w:rsid w:val="0001238A"/>
    <w:rsid w:val="00014B5A"/>
    <w:rsid w:val="000151B7"/>
    <w:rsid w:val="000152F8"/>
    <w:rsid w:val="000155CE"/>
    <w:rsid w:val="000178F9"/>
    <w:rsid w:val="000206CC"/>
    <w:rsid w:val="00020912"/>
    <w:rsid w:val="00020D8D"/>
    <w:rsid w:val="00021C0B"/>
    <w:rsid w:val="000229A7"/>
    <w:rsid w:val="00023B47"/>
    <w:rsid w:val="00023B51"/>
    <w:rsid w:val="00024607"/>
    <w:rsid w:val="0002466A"/>
    <w:rsid w:val="00025A89"/>
    <w:rsid w:val="00025BD9"/>
    <w:rsid w:val="00025C98"/>
    <w:rsid w:val="0002690C"/>
    <w:rsid w:val="000277AF"/>
    <w:rsid w:val="000303EA"/>
    <w:rsid w:val="00031C9C"/>
    <w:rsid w:val="000324E5"/>
    <w:rsid w:val="0003250F"/>
    <w:rsid w:val="000334C9"/>
    <w:rsid w:val="00033C58"/>
    <w:rsid w:val="00033F9E"/>
    <w:rsid w:val="00034620"/>
    <w:rsid w:val="000346FF"/>
    <w:rsid w:val="00034F2E"/>
    <w:rsid w:val="00036751"/>
    <w:rsid w:val="00036C47"/>
    <w:rsid w:val="00041166"/>
    <w:rsid w:val="00041DF9"/>
    <w:rsid w:val="00042079"/>
    <w:rsid w:val="0004230A"/>
    <w:rsid w:val="00042698"/>
    <w:rsid w:val="00042A0B"/>
    <w:rsid w:val="00043087"/>
    <w:rsid w:val="000437B8"/>
    <w:rsid w:val="0004563E"/>
    <w:rsid w:val="000472DE"/>
    <w:rsid w:val="000473F6"/>
    <w:rsid w:val="0005103C"/>
    <w:rsid w:val="00051731"/>
    <w:rsid w:val="000526D0"/>
    <w:rsid w:val="0005394F"/>
    <w:rsid w:val="0005481C"/>
    <w:rsid w:val="000548E8"/>
    <w:rsid w:val="00056791"/>
    <w:rsid w:val="000567DE"/>
    <w:rsid w:val="00056A03"/>
    <w:rsid w:val="00056A65"/>
    <w:rsid w:val="00057956"/>
    <w:rsid w:val="00057D3D"/>
    <w:rsid w:val="00060495"/>
    <w:rsid w:val="00060517"/>
    <w:rsid w:val="00062C1D"/>
    <w:rsid w:val="0006314F"/>
    <w:rsid w:val="0006454A"/>
    <w:rsid w:val="00064753"/>
    <w:rsid w:val="000647D1"/>
    <w:rsid w:val="00064A4F"/>
    <w:rsid w:val="000669B6"/>
    <w:rsid w:val="00066DC5"/>
    <w:rsid w:val="00066DF5"/>
    <w:rsid w:val="000677F8"/>
    <w:rsid w:val="00067DE6"/>
    <w:rsid w:val="00067FDB"/>
    <w:rsid w:val="000719DA"/>
    <w:rsid w:val="000720A0"/>
    <w:rsid w:val="00072D26"/>
    <w:rsid w:val="00072EB1"/>
    <w:rsid w:val="0007327F"/>
    <w:rsid w:val="000736D5"/>
    <w:rsid w:val="00073745"/>
    <w:rsid w:val="00073BFE"/>
    <w:rsid w:val="000740C3"/>
    <w:rsid w:val="00074A12"/>
    <w:rsid w:val="000757BC"/>
    <w:rsid w:val="00075A24"/>
    <w:rsid w:val="00075AFE"/>
    <w:rsid w:val="00076A0F"/>
    <w:rsid w:val="00076D2E"/>
    <w:rsid w:val="000770D0"/>
    <w:rsid w:val="0007798C"/>
    <w:rsid w:val="00080FEF"/>
    <w:rsid w:val="000816D7"/>
    <w:rsid w:val="000824CC"/>
    <w:rsid w:val="00084EEF"/>
    <w:rsid w:val="00084FC5"/>
    <w:rsid w:val="0008696E"/>
    <w:rsid w:val="00086BF3"/>
    <w:rsid w:val="00087473"/>
    <w:rsid w:val="0009147D"/>
    <w:rsid w:val="00092881"/>
    <w:rsid w:val="00093B47"/>
    <w:rsid w:val="000945FC"/>
    <w:rsid w:val="00095E29"/>
    <w:rsid w:val="0009615B"/>
    <w:rsid w:val="000973EB"/>
    <w:rsid w:val="0009787F"/>
    <w:rsid w:val="00097E14"/>
    <w:rsid w:val="000A1B7D"/>
    <w:rsid w:val="000A2119"/>
    <w:rsid w:val="000A2523"/>
    <w:rsid w:val="000A4642"/>
    <w:rsid w:val="000A4743"/>
    <w:rsid w:val="000A4EA7"/>
    <w:rsid w:val="000A5225"/>
    <w:rsid w:val="000A5AD9"/>
    <w:rsid w:val="000A5FF1"/>
    <w:rsid w:val="000A6092"/>
    <w:rsid w:val="000A6C0F"/>
    <w:rsid w:val="000A7C3F"/>
    <w:rsid w:val="000A7C67"/>
    <w:rsid w:val="000B0345"/>
    <w:rsid w:val="000B111F"/>
    <w:rsid w:val="000B1376"/>
    <w:rsid w:val="000B1BEF"/>
    <w:rsid w:val="000B1EA3"/>
    <w:rsid w:val="000B33EA"/>
    <w:rsid w:val="000B4321"/>
    <w:rsid w:val="000B4D8C"/>
    <w:rsid w:val="000B52B9"/>
    <w:rsid w:val="000B5DC2"/>
    <w:rsid w:val="000B60DA"/>
    <w:rsid w:val="000B62A7"/>
    <w:rsid w:val="000B641B"/>
    <w:rsid w:val="000B64FE"/>
    <w:rsid w:val="000B69CB"/>
    <w:rsid w:val="000B7897"/>
    <w:rsid w:val="000B7987"/>
    <w:rsid w:val="000B79AC"/>
    <w:rsid w:val="000B7F3D"/>
    <w:rsid w:val="000C02B9"/>
    <w:rsid w:val="000C0506"/>
    <w:rsid w:val="000C095E"/>
    <w:rsid w:val="000C20C6"/>
    <w:rsid w:val="000C22AD"/>
    <w:rsid w:val="000C2865"/>
    <w:rsid w:val="000C2B8C"/>
    <w:rsid w:val="000C3B01"/>
    <w:rsid w:val="000C43B0"/>
    <w:rsid w:val="000C503B"/>
    <w:rsid w:val="000C5496"/>
    <w:rsid w:val="000C6380"/>
    <w:rsid w:val="000C64D3"/>
    <w:rsid w:val="000C668A"/>
    <w:rsid w:val="000C6FCC"/>
    <w:rsid w:val="000C774C"/>
    <w:rsid w:val="000D1636"/>
    <w:rsid w:val="000D178D"/>
    <w:rsid w:val="000D2516"/>
    <w:rsid w:val="000D2ECB"/>
    <w:rsid w:val="000D3ABB"/>
    <w:rsid w:val="000D3BAB"/>
    <w:rsid w:val="000D566D"/>
    <w:rsid w:val="000D5753"/>
    <w:rsid w:val="000D5C40"/>
    <w:rsid w:val="000D7512"/>
    <w:rsid w:val="000D7888"/>
    <w:rsid w:val="000E1135"/>
    <w:rsid w:val="000E1C9B"/>
    <w:rsid w:val="000E27F5"/>
    <w:rsid w:val="000E36D3"/>
    <w:rsid w:val="000E448B"/>
    <w:rsid w:val="000E45D0"/>
    <w:rsid w:val="000E4AE1"/>
    <w:rsid w:val="000E579E"/>
    <w:rsid w:val="000E581F"/>
    <w:rsid w:val="000E5C65"/>
    <w:rsid w:val="000E5D6D"/>
    <w:rsid w:val="000E656F"/>
    <w:rsid w:val="000E6CB9"/>
    <w:rsid w:val="000E71BE"/>
    <w:rsid w:val="000F115D"/>
    <w:rsid w:val="000F1A6D"/>
    <w:rsid w:val="000F1A90"/>
    <w:rsid w:val="000F1F6A"/>
    <w:rsid w:val="000F2A65"/>
    <w:rsid w:val="000F2B19"/>
    <w:rsid w:val="000F2F53"/>
    <w:rsid w:val="000F36E9"/>
    <w:rsid w:val="000F3FB1"/>
    <w:rsid w:val="000F4782"/>
    <w:rsid w:val="000F4FC9"/>
    <w:rsid w:val="000F68F8"/>
    <w:rsid w:val="000F7829"/>
    <w:rsid w:val="000F7962"/>
    <w:rsid w:val="000F7E38"/>
    <w:rsid w:val="000F7EDF"/>
    <w:rsid w:val="00100340"/>
    <w:rsid w:val="00100AE8"/>
    <w:rsid w:val="00101CDA"/>
    <w:rsid w:val="0010302A"/>
    <w:rsid w:val="001048A6"/>
    <w:rsid w:val="00104E07"/>
    <w:rsid w:val="00106222"/>
    <w:rsid w:val="0011050A"/>
    <w:rsid w:val="00110A29"/>
    <w:rsid w:val="0011134B"/>
    <w:rsid w:val="001113FD"/>
    <w:rsid w:val="001115A8"/>
    <w:rsid w:val="001129DD"/>
    <w:rsid w:val="0011301C"/>
    <w:rsid w:val="00113CEB"/>
    <w:rsid w:val="00115435"/>
    <w:rsid w:val="0011583D"/>
    <w:rsid w:val="00116050"/>
    <w:rsid w:val="00116A6E"/>
    <w:rsid w:val="00117127"/>
    <w:rsid w:val="00117572"/>
    <w:rsid w:val="00117AD8"/>
    <w:rsid w:val="00117CF0"/>
    <w:rsid w:val="00117FE4"/>
    <w:rsid w:val="00120391"/>
    <w:rsid w:val="00120A26"/>
    <w:rsid w:val="00120F09"/>
    <w:rsid w:val="00121109"/>
    <w:rsid w:val="00121DA4"/>
    <w:rsid w:val="00122F04"/>
    <w:rsid w:val="00123D1C"/>
    <w:rsid w:val="00123E5C"/>
    <w:rsid w:val="001241C7"/>
    <w:rsid w:val="001244CE"/>
    <w:rsid w:val="00124D63"/>
    <w:rsid w:val="00125394"/>
    <w:rsid w:val="001254C4"/>
    <w:rsid w:val="00126193"/>
    <w:rsid w:val="001279A7"/>
    <w:rsid w:val="001300E4"/>
    <w:rsid w:val="00130D95"/>
    <w:rsid w:val="0013233F"/>
    <w:rsid w:val="001331EC"/>
    <w:rsid w:val="001345A4"/>
    <w:rsid w:val="001347E2"/>
    <w:rsid w:val="0013528C"/>
    <w:rsid w:val="00135568"/>
    <w:rsid w:val="00136AE3"/>
    <w:rsid w:val="0013741E"/>
    <w:rsid w:val="001400CD"/>
    <w:rsid w:val="00140219"/>
    <w:rsid w:val="00140444"/>
    <w:rsid w:val="00142A1B"/>
    <w:rsid w:val="00143947"/>
    <w:rsid w:val="001449A8"/>
    <w:rsid w:val="001453B0"/>
    <w:rsid w:val="00145E1B"/>
    <w:rsid w:val="00146F0F"/>
    <w:rsid w:val="001505E3"/>
    <w:rsid w:val="001515C2"/>
    <w:rsid w:val="0015236A"/>
    <w:rsid w:val="001527F6"/>
    <w:rsid w:val="0015464D"/>
    <w:rsid w:val="00155B08"/>
    <w:rsid w:val="00156641"/>
    <w:rsid w:val="001569F7"/>
    <w:rsid w:val="00156BD7"/>
    <w:rsid w:val="00160558"/>
    <w:rsid w:val="00161067"/>
    <w:rsid w:val="00161F5E"/>
    <w:rsid w:val="00162700"/>
    <w:rsid w:val="001628E9"/>
    <w:rsid w:val="001633DA"/>
    <w:rsid w:val="00164343"/>
    <w:rsid w:val="00164619"/>
    <w:rsid w:val="00165186"/>
    <w:rsid w:val="0016570A"/>
    <w:rsid w:val="00165FA7"/>
    <w:rsid w:val="001673E1"/>
    <w:rsid w:val="00171118"/>
    <w:rsid w:val="001718B1"/>
    <w:rsid w:val="001726B8"/>
    <w:rsid w:val="001734AC"/>
    <w:rsid w:val="001749B8"/>
    <w:rsid w:val="00175F17"/>
    <w:rsid w:val="00175F47"/>
    <w:rsid w:val="00176772"/>
    <w:rsid w:val="00176C25"/>
    <w:rsid w:val="00177864"/>
    <w:rsid w:val="0017790B"/>
    <w:rsid w:val="00180153"/>
    <w:rsid w:val="001801F8"/>
    <w:rsid w:val="0018163D"/>
    <w:rsid w:val="00182E6E"/>
    <w:rsid w:val="001835E5"/>
    <w:rsid w:val="00183C30"/>
    <w:rsid w:val="001846ED"/>
    <w:rsid w:val="00185B32"/>
    <w:rsid w:val="0018638F"/>
    <w:rsid w:val="00186AF1"/>
    <w:rsid w:val="00190C5F"/>
    <w:rsid w:val="00190D0A"/>
    <w:rsid w:val="0019114D"/>
    <w:rsid w:val="00191F38"/>
    <w:rsid w:val="00192694"/>
    <w:rsid w:val="00193496"/>
    <w:rsid w:val="00196684"/>
    <w:rsid w:val="0019681A"/>
    <w:rsid w:val="0019742A"/>
    <w:rsid w:val="001A067F"/>
    <w:rsid w:val="001A14E3"/>
    <w:rsid w:val="001A15FA"/>
    <w:rsid w:val="001A1C6F"/>
    <w:rsid w:val="001A1FA2"/>
    <w:rsid w:val="001A2247"/>
    <w:rsid w:val="001A3CC9"/>
    <w:rsid w:val="001A402F"/>
    <w:rsid w:val="001A4186"/>
    <w:rsid w:val="001A4277"/>
    <w:rsid w:val="001A5027"/>
    <w:rsid w:val="001A542B"/>
    <w:rsid w:val="001A6130"/>
    <w:rsid w:val="001A6BFD"/>
    <w:rsid w:val="001A6FBB"/>
    <w:rsid w:val="001B0BA9"/>
    <w:rsid w:val="001B1DE5"/>
    <w:rsid w:val="001B22FE"/>
    <w:rsid w:val="001B230F"/>
    <w:rsid w:val="001B2925"/>
    <w:rsid w:val="001B2D08"/>
    <w:rsid w:val="001B3618"/>
    <w:rsid w:val="001B4A4A"/>
    <w:rsid w:val="001B4BA1"/>
    <w:rsid w:val="001B4CD2"/>
    <w:rsid w:val="001B5DA1"/>
    <w:rsid w:val="001B62B3"/>
    <w:rsid w:val="001B654A"/>
    <w:rsid w:val="001B731C"/>
    <w:rsid w:val="001B768B"/>
    <w:rsid w:val="001C0699"/>
    <w:rsid w:val="001C0DFE"/>
    <w:rsid w:val="001C0FBF"/>
    <w:rsid w:val="001C11B8"/>
    <w:rsid w:val="001C19CF"/>
    <w:rsid w:val="001C1CA6"/>
    <w:rsid w:val="001C29A7"/>
    <w:rsid w:val="001C2D12"/>
    <w:rsid w:val="001C3008"/>
    <w:rsid w:val="001C3FF3"/>
    <w:rsid w:val="001C429E"/>
    <w:rsid w:val="001C45B1"/>
    <w:rsid w:val="001C48B1"/>
    <w:rsid w:val="001C4AED"/>
    <w:rsid w:val="001C5177"/>
    <w:rsid w:val="001C54BC"/>
    <w:rsid w:val="001C593C"/>
    <w:rsid w:val="001C69ED"/>
    <w:rsid w:val="001C6F1F"/>
    <w:rsid w:val="001C6FC4"/>
    <w:rsid w:val="001D055B"/>
    <w:rsid w:val="001D16BF"/>
    <w:rsid w:val="001D1DBC"/>
    <w:rsid w:val="001D1EDC"/>
    <w:rsid w:val="001D36B2"/>
    <w:rsid w:val="001D4742"/>
    <w:rsid w:val="001D48BF"/>
    <w:rsid w:val="001D4F03"/>
    <w:rsid w:val="001D512A"/>
    <w:rsid w:val="001D5860"/>
    <w:rsid w:val="001D746B"/>
    <w:rsid w:val="001D7ECA"/>
    <w:rsid w:val="001E0414"/>
    <w:rsid w:val="001E08CE"/>
    <w:rsid w:val="001E105C"/>
    <w:rsid w:val="001E169E"/>
    <w:rsid w:val="001E1CEC"/>
    <w:rsid w:val="001E228F"/>
    <w:rsid w:val="001E26CC"/>
    <w:rsid w:val="001E2AF6"/>
    <w:rsid w:val="001E35C7"/>
    <w:rsid w:val="001E3F67"/>
    <w:rsid w:val="001E50F3"/>
    <w:rsid w:val="001E5B10"/>
    <w:rsid w:val="001E5DC6"/>
    <w:rsid w:val="001E6F36"/>
    <w:rsid w:val="001E7285"/>
    <w:rsid w:val="001F0123"/>
    <w:rsid w:val="001F0A35"/>
    <w:rsid w:val="001F16F4"/>
    <w:rsid w:val="001F1DF6"/>
    <w:rsid w:val="001F1EBD"/>
    <w:rsid w:val="001F3072"/>
    <w:rsid w:val="001F3394"/>
    <w:rsid w:val="001F3D3F"/>
    <w:rsid w:val="001F4A0D"/>
    <w:rsid w:val="001F512B"/>
    <w:rsid w:val="001F5BB3"/>
    <w:rsid w:val="001F66BD"/>
    <w:rsid w:val="001F71C6"/>
    <w:rsid w:val="001F7F43"/>
    <w:rsid w:val="001F7FC5"/>
    <w:rsid w:val="00200C5E"/>
    <w:rsid w:val="002010B5"/>
    <w:rsid w:val="0020158E"/>
    <w:rsid w:val="002015D9"/>
    <w:rsid w:val="002021D0"/>
    <w:rsid w:val="00202958"/>
    <w:rsid w:val="00203693"/>
    <w:rsid w:val="00204944"/>
    <w:rsid w:val="002054D0"/>
    <w:rsid w:val="00205832"/>
    <w:rsid w:val="00210996"/>
    <w:rsid w:val="00210BF7"/>
    <w:rsid w:val="00211B1D"/>
    <w:rsid w:val="00213343"/>
    <w:rsid w:val="0021527F"/>
    <w:rsid w:val="00215440"/>
    <w:rsid w:val="0021612D"/>
    <w:rsid w:val="0021656A"/>
    <w:rsid w:val="00216BD8"/>
    <w:rsid w:val="00217793"/>
    <w:rsid w:val="0022158A"/>
    <w:rsid w:val="00222049"/>
    <w:rsid w:val="0022457D"/>
    <w:rsid w:val="002249DE"/>
    <w:rsid w:val="00224C86"/>
    <w:rsid w:val="0022552B"/>
    <w:rsid w:val="00225E33"/>
    <w:rsid w:val="00227097"/>
    <w:rsid w:val="002279A1"/>
    <w:rsid w:val="00227EDC"/>
    <w:rsid w:val="002301CE"/>
    <w:rsid w:val="002311CD"/>
    <w:rsid w:val="0023271D"/>
    <w:rsid w:val="00232D4E"/>
    <w:rsid w:val="002333D2"/>
    <w:rsid w:val="00234A7B"/>
    <w:rsid w:val="00235BDD"/>
    <w:rsid w:val="0023626A"/>
    <w:rsid w:val="0023671A"/>
    <w:rsid w:val="00236A5C"/>
    <w:rsid w:val="00237427"/>
    <w:rsid w:val="00237441"/>
    <w:rsid w:val="002377E2"/>
    <w:rsid w:val="00237D6E"/>
    <w:rsid w:val="00242AB3"/>
    <w:rsid w:val="00243BAB"/>
    <w:rsid w:val="00243DBC"/>
    <w:rsid w:val="00244934"/>
    <w:rsid w:val="00244A5D"/>
    <w:rsid w:val="002452BF"/>
    <w:rsid w:val="002460B0"/>
    <w:rsid w:val="00247075"/>
    <w:rsid w:val="002470D8"/>
    <w:rsid w:val="00250127"/>
    <w:rsid w:val="00250728"/>
    <w:rsid w:val="00250957"/>
    <w:rsid w:val="002510D0"/>
    <w:rsid w:val="0025130E"/>
    <w:rsid w:val="0025180E"/>
    <w:rsid w:val="00251F76"/>
    <w:rsid w:val="002528FE"/>
    <w:rsid w:val="00252FE0"/>
    <w:rsid w:val="0025308C"/>
    <w:rsid w:val="00253223"/>
    <w:rsid w:val="00253372"/>
    <w:rsid w:val="00253611"/>
    <w:rsid w:val="0025499F"/>
    <w:rsid w:val="00254AFC"/>
    <w:rsid w:val="00254D01"/>
    <w:rsid w:val="0025632F"/>
    <w:rsid w:val="00257098"/>
    <w:rsid w:val="002576D9"/>
    <w:rsid w:val="00260A38"/>
    <w:rsid w:val="002612F9"/>
    <w:rsid w:val="00261FC4"/>
    <w:rsid w:val="0026204A"/>
    <w:rsid w:val="002623D6"/>
    <w:rsid w:val="00262AEC"/>
    <w:rsid w:val="00265F15"/>
    <w:rsid w:val="002663D8"/>
    <w:rsid w:val="002664FB"/>
    <w:rsid w:val="002668E3"/>
    <w:rsid w:val="0026733B"/>
    <w:rsid w:val="00267867"/>
    <w:rsid w:val="002709D5"/>
    <w:rsid w:val="0027188F"/>
    <w:rsid w:val="00271E5C"/>
    <w:rsid w:val="00272C92"/>
    <w:rsid w:val="002739DA"/>
    <w:rsid w:val="0027409C"/>
    <w:rsid w:val="00274C8D"/>
    <w:rsid w:val="002761D7"/>
    <w:rsid w:val="0027692E"/>
    <w:rsid w:val="00276B1F"/>
    <w:rsid w:val="00276F5F"/>
    <w:rsid w:val="0028093E"/>
    <w:rsid w:val="00281914"/>
    <w:rsid w:val="00282E71"/>
    <w:rsid w:val="00283557"/>
    <w:rsid w:val="0028384E"/>
    <w:rsid w:val="002839DD"/>
    <w:rsid w:val="00283A71"/>
    <w:rsid w:val="00283CEE"/>
    <w:rsid w:val="00284042"/>
    <w:rsid w:val="00284854"/>
    <w:rsid w:val="00284F35"/>
    <w:rsid w:val="002855C4"/>
    <w:rsid w:val="00285E2C"/>
    <w:rsid w:val="00287B5A"/>
    <w:rsid w:val="00290AD5"/>
    <w:rsid w:val="0029123C"/>
    <w:rsid w:val="00291B2C"/>
    <w:rsid w:val="0029327F"/>
    <w:rsid w:val="00293288"/>
    <w:rsid w:val="00294F94"/>
    <w:rsid w:val="00296253"/>
    <w:rsid w:val="0029637B"/>
    <w:rsid w:val="002976F3"/>
    <w:rsid w:val="00297C8F"/>
    <w:rsid w:val="002A098A"/>
    <w:rsid w:val="002A2CEC"/>
    <w:rsid w:val="002A2F38"/>
    <w:rsid w:val="002A2FE4"/>
    <w:rsid w:val="002A3076"/>
    <w:rsid w:val="002A36B3"/>
    <w:rsid w:val="002A42CB"/>
    <w:rsid w:val="002A44F7"/>
    <w:rsid w:val="002A46AC"/>
    <w:rsid w:val="002A4CC5"/>
    <w:rsid w:val="002A4D25"/>
    <w:rsid w:val="002A534D"/>
    <w:rsid w:val="002A55FC"/>
    <w:rsid w:val="002A582B"/>
    <w:rsid w:val="002A5941"/>
    <w:rsid w:val="002A5CFB"/>
    <w:rsid w:val="002A63C4"/>
    <w:rsid w:val="002A7789"/>
    <w:rsid w:val="002A7D18"/>
    <w:rsid w:val="002A7E48"/>
    <w:rsid w:val="002A7EAA"/>
    <w:rsid w:val="002B0F6D"/>
    <w:rsid w:val="002B110F"/>
    <w:rsid w:val="002B15D2"/>
    <w:rsid w:val="002B1E30"/>
    <w:rsid w:val="002B2522"/>
    <w:rsid w:val="002B30BB"/>
    <w:rsid w:val="002B3340"/>
    <w:rsid w:val="002B3606"/>
    <w:rsid w:val="002B362E"/>
    <w:rsid w:val="002B4E9C"/>
    <w:rsid w:val="002B5E65"/>
    <w:rsid w:val="002B6084"/>
    <w:rsid w:val="002B6128"/>
    <w:rsid w:val="002B7541"/>
    <w:rsid w:val="002B7638"/>
    <w:rsid w:val="002B79C5"/>
    <w:rsid w:val="002C0193"/>
    <w:rsid w:val="002C02D8"/>
    <w:rsid w:val="002C11BC"/>
    <w:rsid w:val="002C163F"/>
    <w:rsid w:val="002C1994"/>
    <w:rsid w:val="002C350E"/>
    <w:rsid w:val="002C4009"/>
    <w:rsid w:val="002C426E"/>
    <w:rsid w:val="002C4569"/>
    <w:rsid w:val="002C4729"/>
    <w:rsid w:val="002C47CF"/>
    <w:rsid w:val="002C4A42"/>
    <w:rsid w:val="002C4C1F"/>
    <w:rsid w:val="002C57A0"/>
    <w:rsid w:val="002C5CC1"/>
    <w:rsid w:val="002C5D4D"/>
    <w:rsid w:val="002C7100"/>
    <w:rsid w:val="002D0BE1"/>
    <w:rsid w:val="002D10F3"/>
    <w:rsid w:val="002D1C44"/>
    <w:rsid w:val="002D2456"/>
    <w:rsid w:val="002D3C2B"/>
    <w:rsid w:val="002D3FF6"/>
    <w:rsid w:val="002D4022"/>
    <w:rsid w:val="002D45E8"/>
    <w:rsid w:val="002D6BBE"/>
    <w:rsid w:val="002D6C07"/>
    <w:rsid w:val="002D7465"/>
    <w:rsid w:val="002E04CA"/>
    <w:rsid w:val="002E075E"/>
    <w:rsid w:val="002E0D8D"/>
    <w:rsid w:val="002E29E2"/>
    <w:rsid w:val="002E3F8C"/>
    <w:rsid w:val="002E639B"/>
    <w:rsid w:val="002E7AA7"/>
    <w:rsid w:val="002E7CD9"/>
    <w:rsid w:val="002F076B"/>
    <w:rsid w:val="002F1EA3"/>
    <w:rsid w:val="002F23B9"/>
    <w:rsid w:val="002F244F"/>
    <w:rsid w:val="002F2F2E"/>
    <w:rsid w:val="002F33D4"/>
    <w:rsid w:val="002F45B1"/>
    <w:rsid w:val="002F5588"/>
    <w:rsid w:val="002F5FCF"/>
    <w:rsid w:val="002F600D"/>
    <w:rsid w:val="002F620B"/>
    <w:rsid w:val="002F6742"/>
    <w:rsid w:val="002F7328"/>
    <w:rsid w:val="002F7451"/>
    <w:rsid w:val="0030082B"/>
    <w:rsid w:val="00300A32"/>
    <w:rsid w:val="00300CFD"/>
    <w:rsid w:val="00301331"/>
    <w:rsid w:val="003020F1"/>
    <w:rsid w:val="0030227F"/>
    <w:rsid w:val="0030284F"/>
    <w:rsid w:val="003029DB"/>
    <w:rsid w:val="00303828"/>
    <w:rsid w:val="00303AD0"/>
    <w:rsid w:val="00304CC5"/>
    <w:rsid w:val="00305FFE"/>
    <w:rsid w:val="00307C72"/>
    <w:rsid w:val="00310340"/>
    <w:rsid w:val="00310FF3"/>
    <w:rsid w:val="00312A9E"/>
    <w:rsid w:val="00313040"/>
    <w:rsid w:val="003134E6"/>
    <w:rsid w:val="0031578C"/>
    <w:rsid w:val="003162F7"/>
    <w:rsid w:val="0031646E"/>
    <w:rsid w:val="003164BF"/>
    <w:rsid w:val="0031654E"/>
    <w:rsid w:val="0031676D"/>
    <w:rsid w:val="00316935"/>
    <w:rsid w:val="00317013"/>
    <w:rsid w:val="00321089"/>
    <w:rsid w:val="003220C3"/>
    <w:rsid w:val="0032229D"/>
    <w:rsid w:val="003229CB"/>
    <w:rsid w:val="00326249"/>
    <w:rsid w:val="00327334"/>
    <w:rsid w:val="003276AD"/>
    <w:rsid w:val="00327C77"/>
    <w:rsid w:val="00331A3B"/>
    <w:rsid w:val="00331A7C"/>
    <w:rsid w:val="0033203C"/>
    <w:rsid w:val="00332F9A"/>
    <w:rsid w:val="003331D9"/>
    <w:rsid w:val="003334CB"/>
    <w:rsid w:val="00333753"/>
    <w:rsid w:val="00333E96"/>
    <w:rsid w:val="003347D7"/>
    <w:rsid w:val="003350A6"/>
    <w:rsid w:val="003350EA"/>
    <w:rsid w:val="0033592C"/>
    <w:rsid w:val="003359FF"/>
    <w:rsid w:val="00336500"/>
    <w:rsid w:val="003376F0"/>
    <w:rsid w:val="00337A42"/>
    <w:rsid w:val="00340CE4"/>
    <w:rsid w:val="00340DFC"/>
    <w:rsid w:val="00341F33"/>
    <w:rsid w:val="00341FD9"/>
    <w:rsid w:val="0034209C"/>
    <w:rsid w:val="00342C89"/>
    <w:rsid w:val="00344027"/>
    <w:rsid w:val="0034489D"/>
    <w:rsid w:val="003458B2"/>
    <w:rsid w:val="00346A91"/>
    <w:rsid w:val="00346DC5"/>
    <w:rsid w:val="00346EED"/>
    <w:rsid w:val="003471DF"/>
    <w:rsid w:val="00347614"/>
    <w:rsid w:val="00347A42"/>
    <w:rsid w:val="0035049F"/>
    <w:rsid w:val="0035119F"/>
    <w:rsid w:val="00351542"/>
    <w:rsid w:val="00351556"/>
    <w:rsid w:val="00352BCB"/>
    <w:rsid w:val="003542DC"/>
    <w:rsid w:val="00355D53"/>
    <w:rsid w:val="003561C2"/>
    <w:rsid w:val="00357CBB"/>
    <w:rsid w:val="00357DBC"/>
    <w:rsid w:val="00361933"/>
    <w:rsid w:val="00361AC4"/>
    <w:rsid w:val="0036309A"/>
    <w:rsid w:val="003635C7"/>
    <w:rsid w:val="00364326"/>
    <w:rsid w:val="00365E35"/>
    <w:rsid w:val="0036649A"/>
    <w:rsid w:val="00370968"/>
    <w:rsid w:val="00370AF7"/>
    <w:rsid w:val="0037130B"/>
    <w:rsid w:val="00371A82"/>
    <w:rsid w:val="00371E58"/>
    <w:rsid w:val="00372863"/>
    <w:rsid w:val="00372B53"/>
    <w:rsid w:val="00372F0E"/>
    <w:rsid w:val="00373435"/>
    <w:rsid w:val="00373899"/>
    <w:rsid w:val="00373AED"/>
    <w:rsid w:val="00373DD3"/>
    <w:rsid w:val="00373E1B"/>
    <w:rsid w:val="00373FFC"/>
    <w:rsid w:val="00374315"/>
    <w:rsid w:val="00374903"/>
    <w:rsid w:val="003755E2"/>
    <w:rsid w:val="00376968"/>
    <w:rsid w:val="00377329"/>
    <w:rsid w:val="003777A7"/>
    <w:rsid w:val="003778F9"/>
    <w:rsid w:val="00381662"/>
    <w:rsid w:val="00382DCD"/>
    <w:rsid w:val="00383CB5"/>
    <w:rsid w:val="00383CDE"/>
    <w:rsid w:val="00384860"/>
    <w:rsid w:val="003854EF"/>
    <w:rsid w:val="003856DF"/>
    <w:rsid w:val="00385B3D"/>
    <w:rsid w:val="00385DD8"/>
    <w:rsid w:val="00386662"/>
    <w:rsid w:val="00390A32"/>
    <w:rsid w:val="00391244"/>
    <w:rsid w:val="00391649"/>
    <w:rsid w:val="00392523"/>
    <w:rsid w:val="00392600"/>
    <w:rsid w:val="00392E38"/>
    <w:rsid w:val="00393A60"/>
    <w:rsid w:val="00394C66"/>
    <w:rsid w:val="00394EE4"/>
    <w:rsid w:val="00395C71"/>
    <w:rsid w:val="0039681C"/>
    <w:rsid w:val="003969F7"/>
    <w:rsid w:val="003970E5"/>
    <w:rsid w:val="0039712F"/>
    <w:rsid w:val="0039750A"/>
    <w:rsid w:val="00397A09"/>
    <w:rsid w:val="003A00DE"/>
    <w:rsid w:val="003A01CF"/>
    <w:rsid w:val="003A03C8"/>
    <w:rsid w:val="003A0E61"/>
    <w:rsid w:val="003A115B"/>
    <w:rsid w:val="003A1BA5"/>
    <w:rsid w:val="003A1DDA"/>
    <w:rsid w:val="003A2BF6"/>
    <w:rsid w:val="003A2CCD"/>
    <w:rsid w:val="003A322B"/>
    <w:rsid w:val="003A3867"/>
    <w:rsid w:val="003A4F28"/>
    <w:rsid w:val="003A56BC"/>
    <w:rsid w:val="003A7617"/>
    <w:rsid w:val="003B002E"/>
    <w:rsid w:val="003B0404"/>
    <w:rsid w:val="003B1471"/>
    <w:rsid w:val="003B2133"/>
    <w:rsid w:val="003B22F1"/>
    <w:rsid w:val="003B476D"/>
    <w:rsid w:val="003B4D0E"/>
    <w:rsid w:val="003B5A41"/>
    <w:rsid w:val="003B5CEB"/>
    <w:rsid w:val="003B62B0"/>
    <w:rsid w:val="003B738D"/>
    <w:rsid w:val="003B7D61"/>
    <w:rsid w:val="003B7FAF"/>
    <w:rsid w:val="003C0F56"/>
    <w:rsid w:val="003C1266"/>
    <w:rsid w:val="003C1BCD"/>
    <w:rsid w:val="003C1ECD"/>
    <w:rsid w:val="003C1FF0"/>
    <w:rsid w:val="003C2397"/>
    <w:rsid w:val="003C272C"/>
    <w:rsid w:val="003C291E"/>
    <w:rsid w:val="003C35EC"/>
    <w:rsid w:val="003C4032"/>
    <w:rsid w:val="003C46D6"/>
    <w:rsid w:val="003C519E"/>
    <w:rsid w:val="003C5C1E"/>
    <w:rsid w:val="003C63CF"/>
    <w:rsid w:val="003C7E6C"/>
    <w:rsid w:val="003C7F1F"/>
    <w:rsid w:val="003D07DE"/>
    <w:rsid w:val="003D08EE"/>
    <w:rsid w:val="003D0C06"/>
    <w:rsid w:val="003D11BB"/>
    <w:rsid w:val="003D2038"/>
    <w:rsid w:val="003D24D6"/>
    <w:rsid w:val="003D2532"/>
    <w:rsid w:val="003D301F"/>
    <w:rsid w:val="003D3331"/>
    <w:rsid w:val="003D38A0"/>
    <w:rsid w:val="003D3A4C"/>
    <w:rsid w:val="003D3E88"/>
    <w:rsid w:val="003D3F3E"/>
    <w:rsid w:val="003D4288"/>
    <w:rsid w:val="003E0D40"/>
    <w:rsid w:val="003E1127"/>
    <w:rsid w:val="003E1574"/>
    <w:rsid w:val="003E2BD1"/>
    <w:rsid w:val="003E4423"/>
    <w:rsid w:val="003E5EE6"/>
    <w:rsid w:val="003E6E94"/>
    <w:rsid w:val="003F060F"/>
    <w:rsid w:val="003F0A25"/>
    <w:rsid w:val="003F135A"/>
    <w:rsid w:val="003F1C3A"/>
    <w:rsid w:val="003F25D7"/>
    <w:rsid w:val="003F27A3"/>
    <w:rsid w:val="003F2866"/>
    <w:rsid w:val="003F3EE6"/>
    <w:rsid w:val="003F43A9"/>
    <w:rsid w:val="003F6074"/>
    <w:rsid w:val="003F6634"/>
    <w:rsid w:val="003F6F62"/>
    <w:rsid w:val="003F73F6"/>
    <w:rsid w:val="004002A3"/>
    <w:rsid w:val="00401216"/>
    <w:rsid w:val="00401AD2"/>
    <w:rsid w:val="00401C6B"/>
    <w:rsid w:val="004025D6"/>
    <w:rsid w:val="004034B5"/>
    <w:rsid w:val="00403824"/>
    <w:rsid w:val="00403D25"/>
    <w:rsid w:val="00403E8C"/>
    <w:rsid w:val="00404045"/>
    <w:rsid w:val="00404242"/>
    <w:rsid w:val="00404FDB"/>
    <w:rsid w:val="00405BC5"/>
    <w:rsid w:val="00405D1D"/>
    <w:rsid w:val="00406CB0"/>
    <w:rsid w:val="00406F72"/>
    <w:rsid w:val="0040710E"/>
    <w:rsid w:val="00407E38"/>
    <w:rsid w:val="004103E7"/>
    <w:rsid w:val="00411106"/>
    <w:rsid w:val="00411267"/>
    <w:rsid w:val="0041274E"/>
    <w:rsid w:val="00412BA2"/>
    <w:rsid w:val="00413E6C"/>
    <w:rsid w:val="0041434A"/>
    <w:rsid w:val="004143D3"/>
    <w:rsid w:val="00414675"/>
    <w:rsid w:val="0041552F"/>
    <w:rsid w:val="00417C9C"/>
    <w:rsid w:val="00420A47"/>
    <w:rsid w:val="004214EC"/>
    <w:rsid w:val="004216A0"/>
    <w:rsid w:val="00422091"/>
    <w:rsid w:val="00422332"/>
    <w:rsid w:val="00422BA2"/>
    <w:rsid w:val="00424161"/>
    <w:rsid w:val="00424BBF"/>
    <w:rsid w:val="0042533D"/>
    <w:rsid w:val="00425AF5"/>
    <w:rsid w:val="00425BDC"/>
    <w:rsid w:val="00425ECB"/>
    <w:rsid w:val="0042799A"/>
    <w:rsid w:val="00427F53"/>
    <w:rsid w:val="00427F86"/>
    <w:rsid w:val="00431072"/>
    <w:rsid w:val="0043118D"/>
    <w:rsid w:val="004324CC"/>
    <w:rsid w:val="0043252D"/>
    <w:rsid w:val="0043265E"/>
    <w:rsid w:val="00432696"/>
    <w:rsid w:val="00432D63"/>
    <w:rsid w:val="004332BE"/>
    <w:rsid w:val="00433CF2"/>
    <w:rsid w:val="00437D9D"/>
    <w:rsid w:val="0044098C"/>
    <w:rsid w:val="00440BC8"/>
    <w:rsid w:val="004417C2"/>
    <w:rsid w:val="004417EA"/>
    <w:rsid w:val="00442552"/>
    <w:rsid w:val="0044291A"/>
    <w:rsid w:val="0044359C"/>
    <w:rsid w:val="004438D9"/>
    <w:rsid w:val="004459D0"/>
    <w:rsid w:val="0044642C"/>
    <w:rsid w:val="00446C47"/>
    <w:rsid w:val="00447C20"/>
    <w:rsid w:val="00451227"/>
    <w:rsid w:val="00451AE2"/>
    <w:rsid w:val="0045319F"/>
    <w:rsid w:val="004533EC"/>
    <w:rsid w:val="00453CBF"/>
    <w:rsid w:val="0045449D"/>
    <w:rsid w:val="00455EE7"/>
    <w:rsid w:val="0045636B"/>
    <w:rsid w:val="0045779A"/>
    <w:rsid w:val="00457C73"/>
    <w:rsid w:val="00457DDE"/>
    <w:rsid w:val="00457EEF"/>
    <w:rsid w:val="0046062E"/>
    <w:rsid w:val="00460DF5"/>
    <w:rsid w:val="00460E94"/>
    <w:rsid w:val="0046196C"/>
    <w:rsid w:val="00461B6A"/>
    <w:rsid w:val="00462078"/>
    <w:rsid w:val="004635C8"/>
    <w:rsid w:val="0046372A"/>
    <w:rsid w:val="00463854"/>
    <w:rsid w:val="00465637"/>
    <w:rsid w:val="004659C2"/>
    <w:rsid w:val="00466175"/>
    <w:rsid w:val="004674C2"/>
    <w:rsid w:val="00467598"/>
    <w:rsid w:val="00470903"/>
    <w:rsid w:val="0047108F"/>
    <w:rsid w:val="004711CB"/>
    <w:rsid w:val="004735E0"/>
    <w:rsid w:val="004742D8"/>
    <w:rsid w:val="004743C0"/>
    <w:rsid w:val="004773D9"/>
    <w:rsid w:val="0047777D"/>
    <w:rsid w:val="004777DF"/>
    <w:rsid w:val="0048026B"/>
    <w:rsid w:val="00480CB5"/>
    <w:rsid w:val="00480D08"/>
    <w:rsid w:val="00480FE4"/>
    <w:rsid w:val="004813F0"/>
    <w:rsid w:val="00482108"/>
    <w:rsid w:val="00482416"/>
    <w:rsid w:val="004828C6"/>
    <w:rsid w:val="00482C7B"/>
    <w:rsid w:val="0048400E"/>
    <w:rsid w:val="00484D30"/>
    <w:rsid w:val="00484D59"/>
    <w:rsid w:val="00486068"/>
    <w:rsid w:val="00486C3E"/>
    <w:rsid w:val="00486E05"/>
    <w:rsid w:val="00487F0D"/>
    <w:rsid w:val="004900D4"/>
    <w:rsid w:val="00491D91"/>
    <w:rsid w:val="00491F50"/>
    <w:rsid w:val="0049203A"/>
    <w:rsid w:val="004921C5"/>
    <w:rsid w:val="0049229E"/>
    <w:rsid w:val="00493604"/>
    <w:rsid w:val="0049372C"/>
    <w:rsid w:val="0049379D"/>
    <w:rsid w:val="00495C94"/>
    <w:rsid w:val="00496207"/>
    <w:rsid w:val="00497134"/>
    <w:rsid w:val="0049775D"/>
    <w:rsid w:val="004A1C6A"/>
    <w:rsid w:val="004A1DC6"/>
    <w:rsid w:val="004A1E2A"/>
    <w:rsid w:val="004A2619"/>
    <w:rsid w:val="004A3DE9"/>
    <w:rsid w:val="004A481B"/>
    <w:rsid w:val="004A4AA4"/>
    <w:rsid w:val="004A5467"/>
    <w:rsid w:val="004A5A6C"/>
    <w:rsid w:val="004A67DF"/>
    <w:rsid w:val="004A7854"/>
    <w:rsid w:val="004B0460"/>
    <w:rsid w:val="004B110E"/>
    <w:rsid w:val="004B16B6"/>
    <w:rsid w:val="004B21D3"/>
    <w:rsid w:val="004B40E0"/>
    <w:rsid w:val="004B4D16"/>
    <w:rsid w:val="004B54D0"/>
    <w:rsid w:val="004B551E"/>
    <w:rsid w:val="004B6458"/>
    <w:rsid w:val="004B64F4"/>
    <w:rsid w:val="004B77D1"/>
    <w:rsid w:val="004C03FC"/>
    <w:rsid w:val="004C052E"/>
    <w:rsid w:val="004C0843"/>
    <w:rsid w:val="004C0A7A"/>
    <w:rsid w:val="004C2046"/>
    <w:rsid w:val="004C4210"/>
    <w:rsid w:val="004C450A"/>
    <w:rsid w:val="004C4663"/>
    <w:rsid w:val="004C5710"/>
    <w:rsid w:val="004C5C21"/>
    <w:rsid w:val="004C6287"/>
    <w:rsid w:val="004C70AF"/>
    <w:rsid w:val="004D2DEE"/>
    <w:rsid w:val="004D35A0"/>
    <w:rsid w:val="004D38CB"/>
    <w:rsid w:val="004D3947"/>
    <w:rsid w:val="004D3DF3"/>
    <w:rsid w:val="004D3F4A"/>
    <w:rsid w:val="004D4B15"/>
    <w:rsid w:val="004D4E3E"/>
    <w:rsid w:val="004D5453"/>
    <w:rsid w:val="004D54C8"/>
    <w:rsid w:val="004D5858"/>
    <w:rsid w:val="004D63F7"/>
    <w:rsid w:val="004D68FD"/>
    <w:rsid w:val="004D6BBB"/>
    <w:rsid w:val="004D71C8"/>
    <w:rsid w:val="004D7309"/>
    <w:rsid w:val="004E0088"/>
    <w:rsid w:val="004E00B4"/>
    <w:rsid w:val="004E0D8D"/>
    <w:rsid w:val="004E10F5"/>
    <w:rsid w:val="004E11B3"/>
    <w:rsid w:val="004E1CC2"/>
    <w:rsid w:val="004E28EC"/>
    <w:rsid w:val="004E4D43"/>
    <w:rsid w:val="004E596A"/>
    <w:rsid w:val="004E5990"/>
    <w:rsid w:val="004E5D9E"/>
    <w:rsid w:val="004E7D8F"/>
    <w:rsid w:val="004E7EAD"/>
    <w:rsid w:val="004F0480"/>
    <w:rsid w:val="004F0508"/>
    <w:rsid w:val="004F0949"/>
    <w:rsid w:val="004F155E"/>
    <w:rsid w:val="004F1C20"/>
    <w:rsid w:val="004F2422"/>
    <w:rsid w:val="004F2F2B"/>
    <w:rsid w:val="004F3492"/>
    <w:rsid w:val="004F4407"/>
    <w:rsid w:val="004F4665"/>
    <w:rsid w:val="004F4CBC"/>
    <w:rsid w:val="004F4FAD"/>
    <w:rsid w:val="004F5951"/>
    <w:rsid w:val="004F5972"/>
    <w:rsid w:val="004F5A45"/>
    <w:rsid w:val="004F6D76"/>
    <w:rsid w:val="004F7512"/>
    <w:rsid w:val="005019E9"/>
    <w:rsid w:val="00501A49"/>
    <w:rsid w:val="00502170"/>
    <w:rsid w:val="005027C8"/>
    <w:rsid w:val="005039D9"/>
    <w:rsid w:val="00503F8D"/>
    <w:rsid w:val="00503FF8"/>
    <w:rsid w:val="00504BA0"/>
    <w:rsid w:val="00504F4C"/>
    <w:rsid w:val="0050677F"/>
    <w:rsid w:val="00506806"/>
    <w:rsid w:val="00506C90"/>
    <w:rsid w:val="00506E48"/>
    <w:rsid w:val="00506E6C"/>
    <w:rsid w:val="00507A7B"/>
    <w:rsid w:val="005109F0"/>
    <w:rsid w:val="00510FC5"/>
    <w:rsid w:val="00512756"/>
    <w:rsid w:val="0051287B"/>
    <w:rsid w:val="00512D41"/>
    <w:rsid w:val="00513A64"/>
    <w:rsid w:val="00513CBB"/>
    <w:rsid w:val="0051442E"/>
    <w:rsid w:val="00514444"/>
    <w:rsid w:val="00514BA8"/>
    <w:rsid w:val="00514C5B"/>
    <w:rsid w:val="00515C39"/>
    <w:rsid w:val="00515C8A"/>
    <w:rsid w:val="00516EAC"/>
    <w:rsid w:val="005208A7"/>
    <w:rsid w:val="00523ED5"/>
    <w:rsid w:val="00524B52"/>
    <w:rsid w:val="00524BF4"/>
    <w:rsid w:val="00524FC0"/>
    <w:rsid w:val="005254E5"/>
    <w:rsid w:val="005273EE"/>
    <w:rsid w:val="00527597"/>
    <w:rsid w:val="0052768F"/>
    <w:rsid w:val="005308D9"/>
    <w:rsid w:val="00531BAD"/>
    <w:rsid w:val="00531DDB"/>
    <w:rsid w:val="00532168"/>
    <w:rsid w:val="00532F51"/>
    <w:rsid w:val="00533604"/>
    <w:rsid w:val="005336FA"/>
    <w:rsid w:val="005340C9"/>
    <w:rsid w:val="00535257"/>
    <w:rsid w:val="00536399"/>
    <w:rsid w:val="00536A01"/>
    <w:rsid w:val="005373D6"/>
    <w:rsid w:val="00537450"/>
    <w:rsid w:val="00537AEC"/>
    <w:rsid w:val="00537E73"/>
    <w:rsid w:val="00541154"/>
    <w:rsid w:val="00541FB3"/>
    <w:rsid w:val="00542573"/>
    <w:rsid w:val="00542770"/>
    <w:rsid w:val="00542CA2"/>
    <w:rsid w:val="00544590"/>
    <w:rsid w:val="00544BC2"/>
    <w:rsid w:val="005465C4"/>
    <w:rsid w:val="00546608"/>
    <w:rsid w:val="00547B13"/>
    <w:rsid w:val="0055058E"/>
    <w:rsid w:val="00551D6E"/>
    <w:rsid w:val="00553031"/>
    <w:rsid w:val="00553C9C"/>
    <w:rsid w:val="00553DB4"/>
    <w:rsid w:val="00554108"/>
    <w:rsid w:val="005541CE"/>
    <w:rsid w:val="005541E4"/>
    <w:rsid w:val="0055574D"/>
    <w:rsid w:val="00556622"/>
    <w:rsid w:val="00556B1B"/>
    <w:rsid w:val="0055799A"/>
    <w:rsid w:val="005579A1"/>
    <w:rsid w:val="00560AB5"/>
    <w:rsid w:val="00560CF1"/>
    <w:rsid w:val="00560D6A"/>
    <w:rsid w:val="005619DA"/>
    <w:rsid w:val="005632CF"/>
    <w:rsid w:val="005642BA"/>
    <w:rsid w:val="00565116"/>
    <w:rsid w:val="005674E2"/>
    <w:rsid w:val="005723EA"/>
    <w:rsid w:val="00572665"/>
    <w:rsid w:val="005729B3"/>
    <w:rsid w:val="00572B99"/>
    <w:rsid w:val="00572DEB"/>
    <w:rsid w:val="00572EB5"/>
    <w:rsid w:val="00573231"/>
    <w:rsid w:val="005733C3"/>
    <w:rsid w:val="00573F22"/>
    <w:rsid w:val="00573F53"/>
    <w:rsid w:val="00574D95"/>
    <w:rsid w:val="00575890"/>
    <w:rsid w:val="00575E26"/>
    <w:rsid w:val="00575E52"/>
    <w:rsid w:val="00575FDD"/>
    <w:rsid w:val="005761CC"/>
    <w:rsid w:val="005761E5"/>
    <w:rsid w:val="00577A5E"/>
    <w:rsid w:val="00581E0F"/>
    <w:rsid w:val="00582256"/>
    <w:rsid w:val="00582619"/>
    <w:rsid w:val="00585E53"/>
    <w:rsid w:val="0058633A"/>
    <w:rsid w:val="00586559"/>
    <w:rsid w:val="005866AC"/>
    <w:rsid w:val="00586BBB"/>
    <w:rsid w:val="00587196"/>
    <w:rsid w:val="005875F1"/>
    <w:rsid w:val="005904E2"/>
    <w:rsid w:val="00590C96"/>
    <w:rsid w:val="00592F0B"/>
    <w:rsid w:val="005937DA"/>
    <w:rsid w:val="00595518"/>
    <w:rsid w:val="0059743F"/>
    <w:rsid w:val="00597B0B"/>
    <w:rsid w:val="00597DCB"/>
    <w:rsid w:val="005A0B30"/>
    <w:rsid w:val="005A14F8"/>
    <w:rsid w:val="005A1F26"/>
    <w:rsid w:val="005A27AE"/>
    <w:rsid w:val="005A2D46"/>
    <w:rsid w:val="005A32CB"/>
    <w:rsid w:val="005A3842"/>
    <w:rsid w:val="005A549E"/>
    <w:rsid w:val="005A69CB"/>
    <w:rsid w:val="005A77FB"/>
    <w:rsid w:val="005B01CC"/>
    <w:rsid w:val="005B1CAF"/>
    <w:rsid w:val="005B29AD"/>
    <w:rsid w:val="005B5A55"/>
    <w:rsid w:val="005B5BA8"/>
    <w:rsid w:val="005B68E7"/>
    <w:rsid w:val="005B6C66"/>
    <w:rsid w:val="005B76F7"/>
    <w:rsid w:val="005C0DD5"/>
    <w:rsid w:val="005C243E"/>
    <w:rsid w:val="005C2658"/>
    <w:rsid w:val="005C3377"/>
    <w:rsid w:val="005C4BA1"/>
    <w:rsid w:val="005C5495"/>
    <w:rsid w:val="005C6007"/>
    <w:rsid w:val="005C7686"/>
    <w:rsid w:val="005C7B84"/>
    <w:rsid w:val="005D0583"/>
    <w:rsid w:val="005D073F"/>
    <w:rsid w:val="005D0F7F"/>
    <w:rsid w:val="005D17B7"/>
    <w:rsid w:val="005D1848"/>
    <w:rsid w:val="005D1F48"/>
    <w:rsid w:val="005D26B1"/>
    <w:rsid w:val="005D2759"/>
    <w:rsid w:val="005D2A83"/>
    <w:rsid w:val="005D39FD"/>
    <w:rsid w:val="005D3C35"/>
    <w:rsid w:val="005D44A0"/>
    <w:rsid w:val="005D45C1"/>
    <w:rsid w:val="005D4635"/>
    <w:rsid w:val="005D6002"/>
    <w:rsid w:val="005D69D7"/>
    <w:rsid w:val="005D6CE3"/>
    <w:rsid w:val="005D7183"/>
    <w:rsid w:val="005D7BC7"/>
    <w:rsid w:val="005E094F"/>
    <w:rsid w:val="005E1EB4"/>
    <w:rsid w:val="005E2A9C"/>
    <w:rsid w:val="005E390D"/>
    <w:rsid w:val="005E3BCA"/>
    <w:rsid w:val="005E3ED8"/>
    <w:rsid w:val="005E58F1"/>
    <w:rsid w:val="005E5E8F"/>
    <w:rsid w:val="005E5F5A"/>
    <w:rsid w:val="005E6489"/>
    <w:rsid w:val="005E6BD3"/>
    <w:rsid w:val="005E6E47"/>
    <w:rsid w:val="005F0885"/>
    <w:rsid w:val="005F1100"/>
    <w:rsid w:val="005F2352"/>
    <w:rsid w:val="005F28F0"/>
    <w:rsid w:val="005F2BE5"/>
    <w:rsid w:val="005F32E4"/>
    <w:rsid w:val="005F33D5"/>
    <w:rsid w:val="005F4071"/>
    <w:rsid w:val="005F457B"/>
    <w:rsid w:val="005F4FFE"/>
    <w:rsid w:val="005F5F7F"/>
    <w:rsid w:val="005F63AE"/>
    <w:rsid w:val="005F6638"/>
    <w:rsid w:val="0060018D"/>
    <w:rsid w:val="00600843"/>
    <w:rsid w:val="00600887"/>
    <w:rsid w:val="00601BB8"/>
    <w:rsid w:val="0060240D"/>
    <w:rsid w:val="0060338F"/>
    <w:rsid w:val="00603844"/>
    <w:rsid w:val="0060417B"/>
    <w:rsid w:val="00605207"/>
    <w:rsid w:val="00607CB5"/>
    <w:rsid w:val="00610C50"/>
    <w:rsid w:val="006123F7"/>
    <w:rsid w:val="00612F81"/>
    <w:rsid w:val="0061358E"/>
    <w:rsid w:val="006137A0"/>
    <w:rsid w:val="00613E34"/>
    <w:rsid w:val="006146A6"/>
    <w:rsid w:val="00614BA1"/>
    <w:rsid w:val="006153E1"/>
    <w:rsid w:val="00615C99"/>
    <w:rsid w:val="00615EDB"/>
    <w:rsid w:val="00616AE0"/>
    <w:rsid w:val="00617AB5"/>
    <w:rsid w:val="0062037F"/>
    <w:rsid w:val="00621280"/>
    <w:rsid w:val="00621579"/>
    <w:rsid w:val="00622CC5"/>
    <w:rsid w:val="0062413A"/>
    <w:rsid w:val="00624B00"/>
    <w:rsid w:val="00624C83"/>
    <w:rsid w:val="006259E7"/>
    <w:rsid w:val="00626BDE"/>
    <w:rsid w:val="00626DF9"/>
    <w:rsid w:val="0062708E"/>
    <w:rsid w:val="00627A2E"/>
    <w:rsid w:val="00627A5C"/>
    <w:rsid w:val="006302FA"/>
    <w:rsid w:val="00630798"/>
    <w:rsid w:val="006313CF"/>
    <w:rsid w:val="00631E2E"/>
    <w:rsid w:val="006332E8"/>
    <w:rsid w:val="006347D8"/>
    <w:rsid w:val="006363ED"/>
    <w:rsid w:val="00636E6F"/>
    <w:rsid w:val="006373BA"/>
    <w:rsid w:val="00637E58"/>
    <w:rsid w:val="0064090D"/>
    <w:rsid w:val="00640A57"/>
    <w:rsid w:val="0064104D"/>
    <w:rsid w:val="00641EE3"/>
    <w:rsid w:val="00642289"/>
    <w:rsid w:val="00642E13"/>
    <w:rsid w:val="006430E4"/>
    <w:rsid w:val="00643329"/>
    <w:rsid w:val="006433D1"/>
    <w:rsid w:val="00643BC1"/>
    <w:rsid w:val="00644194"/>
    <w:rsid w:val="00644972"/>
    <w:rsid w:val="00644EAD"/>
    <w:rsid w:val="00645124"/>
    <w:rsid w:val="00645171"/>
    <w:rsid w:val="00645480"/>
    <w:rsid w:val="00645ABB"/>
    <w:rsid w:val="0064725C"/>
    <w:rsid w:val="006511F8"/>
    <w:rsid w:val="00651BB3"/>
    <w:rsid w:val="00653DDB"/>
    <w:rsid w:val="00654787"/>
    <w:rsid w:val="00654B33"/>
    <w:rsid w:val="0065548F"/>
    <w:rsid w:val="006578FA"/>
    <w:rsid w:val="006605CC"/>
    <w:rsid w:val="00660765"/>
    <w:rsid w:val="006617F8"/>
    <w:rsid w:val="00661CA8"/>
    <w:rsid w:val="00661DB3"/>
    <w:rsid w:val="00662675"/>
    <w:rsid w:val="00664EA8"/>
    <w:rsid w:val="0066658F"/>
    <w:rsid w:val="00666C52"/>
    <w:rsid w:val="006677FF"/>
    <w:rsid w:val="006709BD"/>
    <w:rsid w:val="00671017"/>
    <w:rsid w:val="0067180B"/>
    <w:rsid w:val="00671DCD"/>
    <w:rsid w:val="00671DD7"/>
    <w:rsid w:val="00673C0D"/>
    <w:rsid w:val="00677C8D"/>
    <w:rsid w:val="006806B4"/>
    <w:rsid w:val="0068083D"/>
    <w:rsid w:val="0068189E"/>
    <w:rsid w:val="0068358F"/>
    <w:rsid w:val="00683714"/>
    <w:rsid w:val="006845E8"/>
    <w:rsid w:val="00684A07"/>
    <w:rsid w:val="00684B90"/>
    <w:rsid w:val="00684CB5"/>
    <w:rsid w:val="006867B3"/>
    <w:rsid w:val="00687897"/>
    <w:rsid w:val="00690527"/>
    <w:rsid w:val="006909DB"/>
    <w:rsid w:val="0069265B"/>
    <w:rsid w:val="006962D6"/>
    <w:rsid w:val="006968FC"/>
    <w:rsid w:val="00696C34"/>
    <w:rsid w:val="00697373"/>
    <w:rsid w:val="006A0521"/>
    <w:rsid w:val="006A09A5"/>
    <w:rsid w:val="006A129A"/>
    <w:rsid w:val="006A1BC7"/>
    <w:rsid w:val="006A3146"/>
    <w:rsid w:val="006A575E"/>
    <w:rsid w:val="006A6076"/>
    <w:rsid w:val="006A6D84"/>
    <w:rsid w:val="006A7642"/>
    <w:rsid w:val="006B135D"/>
    <w:rsid w:val="006B215F"/>
    <w:rsid w:val="006B27F5"/>
    <w:rsid w:val="006B3B57"/>
    <w:rsid w:val="006B44A0"/>
    <w:rsid w:val="006B5C49"/>
    <w:rsid w:val="006B5C4C"/>
    <w:rsid w:val="006B612D"/>
    <w:rsid w:val="006B695F"/>
    <w:rsid w:val="006B6CB6"/>
    <w:rsid w:val="006B7991"/>
    <w:rsid w:val="006B7CD9"/>
    <w:rsid w:val="006C08E8"/>
    <w:rsid w:val="006C1165"/>
    <w:rsid w:val="006C14D2"/>
    <w:rsid w:val="006C1816"/>
    <w:rsid w:val="006C5221"/>
    <w:rsid w:val="006C5BBF"/>
    <w:rsid w:val="006C5EF9"/>
    <w:rsid w:val="006C605C"/>
    <w:rsid w:val="006C6378"/>
    <w:rsid w:val="006C684E"/>
    <w:rsid w:val="006C69FB"/>
    <w:rsid w:val="006C6A8E"/>
    <w:rsid w:val="006D09D6"/>
    <w:rsid w:val="006D0F55"/>
    <w:rsid w:val="006D1114"/>
    <w:rsid w:val="006D16DD"/>
    <w:rsid w:val="006D2735"/>
    <w:rsid w:val="006D2B94"/>
    <w:rsid w:val="006D326B"/>
    <w:rsid w:val="006D422B"/>
    <w:rsid w:val="006D4DF6"/>
    <w:rsid w:val="006D52E5"/>
    <w:rsid w:val="006D5C33"/>
    <w:rsid w:val="006D5DF2"/>
    <w:rsid w:val="006D6F53"/>
    <w:rsid w:val="006E04D0"/>
    <w:rsid w:val="006E07A2"/>
    <w:rsid w:val="006E07BC"/>
    <w:rsid w:val="006E0F1B"/>
    <w:rsid w:val="006E1710"/>
    <w:rsid w:val="006E20F0"/>
    <w:rsid w:val="006E4A9C"/>
    <w:rsid w:val="006E63A3"/>
    <w:rsid w:val="006E667B"/>
    <w:rsid w:val="006E7666"/>
    <w:rsid w:val="006E76C8"/>
    <w:rsid w:val="006E79B3"/>
    <w:rsid w:val="006F0F18"/>
    <w:rsid w:val="006F12B0"/>
    <w:rsid w:val="006F155F"/>
    <w:rsid w:val="006F2E22"/>
    <w:rsid w:val="006F2E5F"/>
    <w:rsid w:val="006F348F"/>
    <w:rsid w:val="006F3C54"/>
    <w:rsid w:val="006F4CA5"/>
    <w:rsid w:val="006F69C7"/>
    <w:rsid w:val="006F6B3C"/>
    <w:rsid w:val="00701612"/>
    <w:rsid w:val="00702C00"/>
    <w:rsid w:val="00702E9C"/>
    <w:rsid w:val="00702F03"/>
    <w:rsid w:val="007030F8"/>
    <w:rsid w:val="0070330A"/>
    <w:rsid w:val="00703C1B"/>
    <w:rsid w:val="00704247"/>
    <w:rsid w:val="0070437D"/>
    <w:rsid w:val="007045A4"/>
    <w:rsid w:val="00704B44"/>
    <w:rsid w:val="00706334"/>
    <w:rsid w:val="00706A86"/>
    <w:rsid w:val="00706F38"/>
    <w:rsid w:val="0070702C"/>
    <w:rsid w:val="00707319"/>
    <w:rsid w:val="00707BE1"/>
    <w:rsid w:val="007102EA"/>
    <w:rsid w:val="00711297"/>
    <w:rsid w:val="007119D3"/>
    <w:rsid w:val="00711C04"/>
    <w:rsid w:val="00712890"/>
    <w:rsid w:val="00713DE3"/>
    <w:rsid w:val="00714400"/>
    <w:rsid w:val="00714701"/>
    <w:rsid w:val="007156C2"/>
    <w:rsid w:val="007170F4"/>
    <w:rsid w:val="00717FE1"/>
    <w:rsid w:val="00720323"/>
    <w:rsid w:val="00720CA7"/>
    <w:rsid w:val="00721125"/>
    <w:rsid w:val="007216D0"/>
    <w:rsid w:val="00721756"/>
    <w:rsid w:val="00722D35"/>
    <w:rsid w:val="007235A9"/>
    <w:rsid w:val="0072378E"/>
    <w:rsid w:val="00724393"/>
    <w:rsid w:val="00724DA5"/>
    <w:rsid w:val="00724E47"/>
    <w:rsid w:val="007261A8"/>
    <w:rsid w:val="007263E6"/>
    <w:rsid w:val="00726966"/>
    <w:rsid w:val="0072755B"/>
    <w:rsid w:val="00727FEF"/>
    <w:rsid w:val="00730216"/>
    <w:rsid w:val="007303A3"/>
    <w:rsid w:val="007313C4"/>
    <w:rsid w:val="00731572"/>
    <w:rsid w:val="00731ED9"/>
    <w:rsid w:val="00732C1B"/>
    <w:rsid w:val="00733C23"/>
    <w:rsid w:val="00733FD5"/>
    <w:rsid w:val="00735639"/>
    <w:rsid w:val="007368D6"/>
    <w:rsid w:val="00736B53"/>
    <w:rsid w:val="0074130F"/>
    <w:rsid w:val="00744E38"/>
    <w:rsid w:val="007456B2"/>
    <w:rsid w:val="0074656F"/>
    <w:rsid w:val="0074696E"/>
    <w:rsid w:val="00746E49"/>
    <w:rsid w:val="00746FBF"/>
    <w:rsid w:val="00747B63"/>
    <w:rsid w:val="00750035"/>
    <w:rsid w:val="007507A1"/>
    <w:rsid w:val="007514BB"/>
    <w:rsid w:val="00752666"/>
    <w:rsid w:val="0075299C"/>
    <w:rsid w:val="00753036"/>
    <w:rsid w:val="00753485"/>
    <w:rsid w:val="00754BD8"/>
    <w:rsid w:val="007554B2"/>
    <w:rsid w:val="00755BBE"/>
    <w:rsid w:val="00755D7A"/>
    <w:rsid w:val="00756E2D"/>
    <w:rsid w:val="00757040"/>
    <w:rsid w:val="00757A4F"/>
    <w:rsid w:val="007618F3"/>
    <w:rsid w:val="0076227E"/>
    <w:rsid w:val="0076277C"/>
    <w:rsid w:val="007627F9"/>
    <w:rsid w:val="00762A6E"/>
    <w:rsid w:val="00762BD5"/>
    <w:rsid w:val="00762D5F"/>
    <w:rsid w:val="0076341E"/>
    <w:rsid w:val="00763A13"/>
    <w:rsid w:val="0076405C"/>
    <w:rsid w:val="00765780"/>
    <w:rsid w:val="0076593A"/>
    <w:rsid w:val="00766F5E"/>
    <w:rsid w:val="00766FB7"/>
    <w:rsid w:val="00767149"/>
    <w:rsid w:val="0077162C"/>
    <w:rsid w:val="007716B0"/>
    <w:rsid w:val="007716E4"/>
    <w:rsid w:val="00771F86"/>
    <w:rsid w:val="00771FE6"/>
    <w:rsid w:val="0077202A"/>
    <w:rsid w:val="00773CE3"/>
    <w:rsid w:val="00773D52"/>
    <w:rsid w:val="0077424D"/>
    <w:rsid w:val="00775210"/>
    <w:rsid w:val="007753EC"/>
    <w:rsid w:val="00776BC5"/>
    <w:rsid w:val="00777577"/>
    <w:rsid w:val="007803B9"/>
    <w:rsid w:val="00780F10"/>
    <w:rsid w:val="00780FBB"/>
    <w:rsid w:val="007815F3"/>
    <w:rsid w:val="00782278"/>
    <w:rsid w:val="0078240E"/>
    <w:rsid w:val="00782BE2"/>
    <w:rsid w:val="00782D41"/>
    <w:rsid w:val="007833EE"/>
    <w:rsid w:val="007847E1"/>
    <w:rsid w:val="00787034"/>
    <w:rsid w:val="007873AC"/>
    <w:rsid w:val="00787598"/>
    <w:rsid w:val="0078795E"/>
    <w:rsid w:val="00787A9A"/>
    <w:rsid w:val="00787BC1"/>
    <w:rsid w:val="00787CD5"/>
    <w:rsid w:val="00790B9B"/>
    <w:rsid w:val="00791513"/>
    <w:rsid w:val="007916B9"/>
    <w:rsid w:val="0079199A"/>
    <w:rsid w:val="007929A1"/>
    <w:rsid w:val="00793CCC"/>
    <w:rsid w:val="0079426D"/>
    <w:rsid w:val="0079478B"/>
    <w:rsid w:val="007971C0"/>
    <w:rsid w:val="0079741F"/>
    <w:rsid w:val="00797729"/>
    <w:rsid w:val="007A0B20"/>
    <w:rsid w:val="007A0BDE"/>
    <w:rsid w:val="007A2C54"/>
    <w:rsid w:val="007A41A5"/>
    <w:rsid w:val="007A49AB"/>
    <w:rsid w:val="007A53C9"/>
    <w:rsid w:val="007A5FA0"/>
    <w:rsid w:val="007A6563"/>
    <w:rsid w:val="007A77CB"/>
    <w:rsid w:val="007B0E04"/>
    <w:rsid w:val="007B1547"/>
    <w:rsid w:val="007B1B1A"/>
    <w:rsid w:val="007B3D27"/>
    <w:rsid w:val="007B3DC7"/>
    <w:rsid w:val="007B51D9"/>
    <w:rsid w:val="007B529B"/>
    <w:rsid w:val="007B645A"/>
    <w:rsid w:val="007B64D5"/>
    <w:rsid w:val="007B65E7"/>
    <w:rsid w:val="007B79C7"/>
    <w:rsid w:val="007B7FC4"/>
    <w:rsid w:val="007C0A46"/>
    <w:rsid w:val="007C1135"/>
    <w:rsid w:val="007C147E"/>
    <w:rsid w:val="007C1612"/>
    <w:rsid w:val="007C637E"/>
    <w:rsid w:val="007C655B"/>
    <w:rsid w:val="007C7D4B"/>
    <w:rsid w:val="007D03A8"/>
    <w:rsid w:val="007D2F9C"/>
    <w:rsid w:val="007D53E1"/>
    <w:rsid w:val="007D5E07"/>
    <w:rsid w:val="007D60A1"/>
    <w:rsid w:val="007D6ED9"/>
    <w:rsid w:val="007D6FD6"/>
    <w:rsid w:val="007D76D1"/>
    <w:rsid w:val="007E0521"/>
    <w:rsid w:val="007E1A7E"/>
    <w:rsid w:val="007E2B6A"/>
    <w:rsid w:val="007E2FD6"/>
    <w:rsid w:val="007E4E01"/>
    <w:rsid w:val="007E547D"/>
    <w:rsid w:val="007E7356"/>
    <w:rsid w:val="007E7ADF"/>
    <w:rsid w:val="007F0C1A"/>
    <w:rsid w:val="007F0E15"/>
    <w:rsid w:val="007F1E0F"/>
    <w:rsid w:val="007F215E"/>
    <w:rsid w:val="007F365C"/>
    <w:rsid w:val="007F423A"/>
    <w:rsid w:val="007F482E"/>
    <w:rsid w:val="007F575A"/>
    <w:rsid w:val="007F5D09"/>
    <w:rsid w:val="007F6D71"/>
    <w:rsid w:val="007F71C5"/>
    <w:rsid w:val="007F7A47"/>
    <w:rsid w:val="008002D1"/>
    <w:rsid w:val="008008C1"/>
    <w:rsid w:val="00800EF8"/>
    <w:rsid w:val="00801960"/>
    <w:rsid w:val="00801E75"/>
    <w:rsid w:val="0080295C"/>
    <w:rsid w:val="008032F9"/>
    <w:rsid w:val="008034D8"/>
    <w:rsid w:val="00803FFA"/>
    <w:rsid w:val="00804139"/>
    <w:rsid w:val="0080538D"/>
    <w:rsid w:val="0080565F"/>
    <w:rsid w:val="00805B08"/>
    <w:rsid w:val="00807668"/>
    <w:rsid w:val="00807DA1"/>
    <w:rsid w:val="00807FF3"/>
    <w:rsid w:val="00810D38"/>
    <w:rsid w:val="0081105A"/>
    <w:rsid w:val="00811E55"/>
    <w:rsid w:val="0081345C"/>
    <w:rsid w:val="00813975"/>
    <w:rsid w:val="00813D09"/>
    <w:rsid w:val="00813FB4"/>
    <w:rsid w:val="008142EB"/>
    <w:rsid w:val="008150DA"/>
    <w:rsid w:val="008161A9"/>
    <w:rsid w:val="0081674A"/>
    <w:rsid w:val="0082040E"/>
    <w:rsid w:val="00820B86"/>
    <w:rsid w:val="00820C13"/>
    <w:rsid w:val="00821C7C"/>
    <w:rsid w:val="00821EE1"/>
    <w:rsid w:val="00821FD9"/>
    <w:rsid w:val="008233E5"/>
    <w:rsid w:val="00824704"/>
    <w:rsid w:val="008248B3"/>
    <w:rsid w:val="008259A8"/>
    <w:rsid w:val="00825C2C"/>
    <w:rsid w:val="00826E18"/>
    <w:rsid w:val="00826FDD"/>
    <w:rsid w:val="0082771C"/>
    <w:rsid w:val="00827B9A"/>
    <w:rsid w:val="008303D3"/>
    <w:rsid w:val="0083098F"/>
    <w:rsid w:val="00832342"/>
    <w:rsid w:val="00832DB5"/>
    <w:rsid w:val="008337F6"/>
    <w:rsid w:val="008345EC"/>
    <w:rsid w:val="008358E2"/>
    <w:rsid w:val="00836E5A"/>
    <w:rsid w:val="00836EB2"/>
    <w:rsid w:val="00837B6F"/>
    <w:rsid w:val="008406CA"/>
    <w:rsid w:val="008412F1"/>
    <w:rsid w:val="00841859"/>
    <w:rsid w:val="0084220F"/>
    <w:rsid w:val="008426BF"/>
    <w:rsid w:val="00843457"/>
    <w:rsid w:val="008435E6"/>
    <w:rsid w:val="008437DB"/>
    <w:rsid w:val="00843EB1"/>
    <w:rsid w:val="00843FBB"/>
    <w:rsid w:val="0084443C"/>
    <w:rsid w:val="00844DAA"/>
    <w:rsid w:val="00845CCB"/>
    <w:rsid w:val="008501E2"/>
    <w:rsid w:val="00850E63"/>
    <w:rsid w:val="0085188A"/>
    <w:rsid w:val="0085202A"/>
    <w:rsid w:val="00852E48"/>
    <w:rsid w:val="00852F4F"/>
    <w:rsid w:val="00853271"/>
    <w:rsid w:val="008547AA"/>
    <w:rsid w:val="008552B7"/>
    <w:rsid w:val="00856525"/>
    <w:rsid w:val="0086014B"/>
    <w:rsid w:val="0086057F"/>
    <w:rsid w:val="00861AC1"/>
    <w:rsid w:val="0086250D"/>
    <w:rsid w:val="0086277E"/>
    <w:rsid w:val="00863202"/>
    <w:rsid w:val="00863B96"/>
    <w:rsid w:val="008642C3"/>
    <w:rsid w:val="008657F8"/>
    <w:rsid w:val="00866017"/>
    <w:rsid w:val="00867BF7"/>
    <w:rsid w:val="00867D06"/>
    <w:rsid w:val="00872166"/>
    <w:rsid w:val="00872498"/>
    <w:rsid w:val="00872DFF"/>
    <w:rsid w:val="00873C2E"/>
    <w:rsid w:val="00874DB7"/>
    <w:rsid w:val="00875D77"/>
    <w:rsid w:val="00876DD0"/>
    <w:rsid w:val="0087755B"/>
    <w:rsid w:val="00877A6D"/>
    <w:rsid w:val="008802F6"/>
    <w:rsid w:val="008822F1"/>
    <w:rsid w:val="0088281C"/>
    <w:rsid w:val="008832D6"/>
    <w:rsid w:val="008834D8"/>
    <w:rsid w:val="0088543B"/>
    <w:rsid w:val="00885777"/>
    <w:rsid w:val="00886F55"/>
    <w:rsid w:val="00887090"/>
    <w:rsid w:val="008904AD"/>
    <w:rsid w:val="008910F8"/>
    <w:rsid w:val="008912DF"/>
    <w:rsid w:val="00891E35"/>
    <w:rsid w:val="00892381"/>
    <w:rsid w:val="008928CC"/>
    <w:rsid w:val="00892A51"/>
    <w:rsid w:val="00893868"/>
    <w:rsid w:val="00893D20"/>
    <w:rsid w:val="008944D0"/>
    <w:rsid w:val="00894DA7"/>
    <w:rsid w:val="00895AA5"/>
    <w:rsid w:val="0089624F"/>
    <w:rsid w:val="00896FA9"/>
    <w:rsid w:val="00897924"/>
    <w:rsid w:val="008A06D6"/>
    <w:rsid w:val="008A1B70"/>
    <w:rsid w:val="008A209C"/>
    <w:rsid w:val="008A2385"/>
    <w:rsid w:val="008A4A1B"/>
    <w:rsid w:val="008A557B"/>
    <w:rsid w:val="008A5622"/>
    <w:rsid w:val="008A5749"/>
    <w:rsid w:val="008A6473"/>
    <w:rsid w:val="008A6DF8"/>
    <w:rsid w:val="008A6F0D"/>
    <w:rsid w:val="008A7F36"/>
    <w:rsid w:val="008B0633"/>
    <w:rsid w:val="008B0713"/>
    <w:rsid w:val="008B0F45"/>
    <w:rsid w:val="008B10ED"/>
    <w:rsid w:val="008B17FA"/>
    <w:rsid w:val="008B1EF6"/>
    <w:rsid w:val="008B24DF"/>
    <w:rsid w:val="008B3953"/>
    <w:rsid w:val="008B426E"/>
    <w:rsid w:val="008B4808"/>
    <w:rsid w:val="008B5757"/>
    <w:rsid w:val="008B5911"/>
    <w:rsid w:val="008B621C"/>
    <w:rsid w:val="008B6E77"/>
    <w:rsid w:val="008B6E8C"/>
    <w:rsid w:val="008C023D"/>
    <w:rsid w:val="008C05E1"/>
    <w:rsid w:val="008C190A"/>
    <w:rsid w:val="008C3054"/>
    <w:rsid w:val="008C43E8"/>
    <w:rsid w:val="008C4C0A"/>
    <w:rsid w:val="008C4E4B"/>
    <w:rsid w:val="008C5E35"/>
    <w:rsid w:val="008C5F6E"/>
    <w:rsid w:val="008C5FB9"/>
    <w:rsid w:val="008C6A93"/>
    <w:rsid w:val="008C7A3D"/>
    <w:rsid w:val="008D0996"/>
    <w:rsid w:val="008D0FD5"/>
    <w:rsid w:val="008D1538"/>
    <w:rsid w:val="008D3196"/>
    <w:rsid w:val="008D35D6"/>
    <w:rsid w:val="008D3CD6"/>
    <w:rsid w:val="008D49B2"/>
    <w:rsid w:val="008D49E5"/>
    <w:rsid w:val="008D4AA6"/>
    <w:rsid w:val="008D631E"/>
    <w:rsid w:val="008E08D9"/>
    <w:rsid w:val="008E1035"/>
    <w:rsid w:val="008E13D9"/>
    <w:rsid w:val="008E186D"/>
    <w:rsid w:val="008E2147"/>
    <w:rsid w:val="008E24FE"/>
    <w:rsid w:val="008E2834"/>
    <w:rsid w:val="008E2E2E"/>
    <w:rsid w:val="008E57D7"/>
    <w:rsid w:val="008E5867"/>
    <w:rsid w:val="008E5BA9"/>
    <w:rsid w:val="008E6E92"/>
    <w:rsid w:val="008E70FC"/>
    <w:rsid w:val="008E740E"/>
    <w:rsid w:val="008E7617"/>
    <w:rsid w:val="008E7735"/>
    <w:rsid w:val="008E7CE3"/>
    <w:rsid w:val="008F1851"/>
    <w:rsid w:val="008F46FD"/>
    <w:rsid w:val="008F48BD"/>
    <w:rsid w:val="008F52CC"/>
    <w:rsid w:val="008F538F"/>
    <w:rsid w:val="008F65F7"/>
    <w:rsid w:val="00900773"/>
    <w:rsid w:val="00900D52"/>
    <w:rsid w:val="00901210"/>
    <w:rsid w:val="00901694"/>
    <w:rsid w:val="009025AE"/>
    <w:rsid w:val="009027B2"/>
    <w:rsid w:val="009033BC"/>
    <w:rsid w:val="009035C9"/>
    <w:rsid w:val="00904583"/>
    <w:rsid w:val="0090493D"/>
    <w:rsid w:val="00904C78"/>
    <w:rsid w:val="00905064"/>
    <w:rsid w:val="00906DB5"/>
    <w:rsid w:val="009073A4"/>
    <w:rsid w:val="009105B7"/>
    <w:rsid w:val="009121B3"/>
    <w:rsid w:val="009127B0"/>
    <w:rsid w:val="0091389E"/>
    <w:rsid w:val="00913978"/>
    <w:rsid w:val="00913F14"/>
    <w:rsid w:val="0091537A"/>
    <w:rsid w:val="00915382"/>
    <w:rsid w:val="00915458"/>
    <w:rsid w:val="00917030"/>
    <w:rsid w:val="0091774E"/>
    <w:rsid w:val="00920699"/>
    <w:rsid w:val="00920CDE"/>
    <w:rsid w:val="00921773"/>
    <w:rsid w:val="00921C7B"/>
    <w:rsid w:val="00921F25"/>
    <w:rsid w:val="00923517"/>
    <w:rsid w:val="00923C67"/>
    <w:rsid w:val="00924625"/>
    <w:rsid w:val="00924D2B"/>
    <w:rsid w:val="0092502D"/>
    <w:rsid w:val="00926B62"/>
    <w:rsid w:val="00926E84"/>
    <w:rsid w:val="00927F07"/>
    <w:rsid w:val="009320F1"/>
    <w:rsid w:val="009325C7"/>
    <w:rsid w:val="009367E4"/>
    <w:rsid w:val="00936A96"/>
    <w:rsid w:val="009377F5"/>
    <w:rsid w:val="00937920"/>
    <w:rsid w:val="00937C9E"/>
    <w:rsid w:val="009407F6"/>
    <w:rsid w:val="009409E9"/>
    <w:rsid w:val="00941195"/>
    <w:rsid w:val="009413F3"/>
    <w:rsid w:val="009415EE"/>
    <w:rsid w:val="00942252"/>
    <w:rsid w:val="009423B0"/>
    <w:rsid w:val="00943E8D"/>
    <w:rsid w:val="0094401C"/>
    <w:rsid w:val="00944D1B"/>
    <w:rsid w:val="009454AA"/>
    <w:rsid w:val="009456FF"/>
    <w:rsid w:val="00947E79"/>
    <w:rsid w:val="00951169"/>
    <w:rsid w:val="009512F4"/>
    <w:rsid w:val="00952073"/>
    <w:rsid w:val="00952B28"/>
    <w:rsid w:val="00952F6A"/>
    <w:rsid w:val="00953B22"/>
    <w:rsid w:val="00953E87"/>
    <w:rsid w:val="00955CB4"/>
    <w:rsid w:val="0095606B"/>
    <w:rsid w:val="009575EC"/>
    <w:rsid w:val="00957A00"/>
    <w:rsid w:val="00957C1E"/>
    <w:rsid w:val="00960CF3"/>
    <w:rsid w:val="00960E04"/>
    <w:rsid w:val="00962066"/>
    <w:rsid w:val="00963167"/>
    <w:rsid w:val="00964648"/>
    <w:rsid w:val="00964E27"/>
    <w:rsid w:val="0096512B"/>
    <w:rsid w:val="00965739"/>
    <w:rsid w:val="00965A61"/>
    <w:rsid w:val="00965F22"/>
    <w:rsid w:val="00966274"/>
    <w:rsid w:val="00966C8E"/>
    <w:rsid w:val="00966ED2"/>
    <w:rsid w:val="00970AAB"/>
    <w:rsid w:val="00970EA8"/>
    <w:rsid w:val="0097157C"/>
    <w:rsid w:val="009715E5"/>
    <w:rsid w:val="00971E17"/>
    <w:rsid w:val="00972159"/>
    <w:rsid w:val="009727AA"/>
    <w:rsid w:val="00973FAB"/>
    <w:rsid w:val="009743B9"/>
    <w:rsid w:val="00974A01"/>
    <w:rsid w:val="0097552E"/>
    <w:rsid w:val="009756DF"/>
    <w:rsid w:val="009759BA"/>
    <w:rsid w:val="00975F19"/>
    <w:rsid w:val="00975F2B"/>
    <w:rsid w:val="009770A7"/>
    <w:rsid w:val="00980072"/>
    <w:rsid w:val="00980157"/>
    <w:rsid w:val="00980316"/>
    <w:rsid w:val="00981392"/>
    <w:rsid w:val="009813DE"/>
    <w:rsid w:val="00981E7C"/>
    <w:rsid w:val="009823F7"/>
    <w:rsid w:val="00982ED4"/>
    <w:rsid w:val="00982F7D"/>
    <w:rsid w:val="0098300B"/>
    <w:rsid w:val="00983E76"/>
    <w:rsid w:val="00984F1C"/>
    <w:rsid w:val="00985245"/>
    <w:rsid w:val="00985B00"/>
    <w:rsid w:val="00985C4E"/>
    <w:rsid w:val="00985F03"/>
    <w:rsid w:val="00987873"/>
    <w:rsid w:val="00987B4F"/>
    <w:rsid w:val="009906FB"/>
    <w:rsid w:val="00990775"/>
    <w:rsid w:val="009908BA"/>
    <w:rsid w:val="00990949"/>
    <w:rsid w:val="00990A26"/>
    <w:rsid w:val="00990D75"/>
    <w:rsid w:val="00990F10"/>
    <w:rsid w:val="0099102B"/>
    <w:rsid w:val="009910B1"/>
    <w:rsid w:val="00991911"/>
    <w:rsid w:val="00991B53"/>
    <w:rsid w:val="00993F1D"/>
    <w:rsid w:val="009946E0"/>
    <w:rsid w:val="00994E54"/>
    <w:rsid w:val="00995369"/>
    <w:rsid w:val="00995B30"/>
    <w:rsid w:val="00995E67"/>
    <w:rsid w:val="009962FC"/>
    <w:rsid w:val="009969F1"/>
    <w:rsid w:val="009976A3"/>
    <w:rsid w:val="00997F06"/>
    <w:rsid w:val="009A0269"/>
    <w:rsid w:val="009A0854"/>
    <w:rsid w:val="009A0A1E"/>
    <w:rsid w:val="009A0CAD"/>
    <w:rsid w:val="009A18F6"/>
    <w:rsid w:val="009A1C45"/>
    <w:rsid w:val="009A2D55"/>
    <w:rsid w:val="009A2FB7"/>
    <w:rsid w:val="009A33E4"/>
    <w:rsid w:val="009A4308"/>
    <w:rsid w:val="009A43B4"/>
    <w:rsid w:val="009A4898"/>
    <w:rsid w:val="009A5682"/>
    <w:rsid w:val="009A627A"/>
    <w:rsid w:val="009A68B3"/>
    <w:rsid w:val="009A6A9E"/>
    <w:rsid w:val="009A6B62"/>
    <w:rsid w:val="009A6D8D"/>
    <w:rsid w:val="009A74F2"/>
    <w:rsid w:val="009B216B"/>
    <w:rsid w:val="009B42B1"/>
    <w:rsid w:val="009B47FA"/>
    <w:rsid w:val="009B4979"/>
    <w:rsid w:val="009B4EE9"/>
    <w:rsid w:val="009B5A7D"/>
    <w:rsid w:val="009B5D6E"/>
    <w:rsid w:val="009B6680"/>
    <w:rsid w:val="009B69D4"/>
    <w:rsid w:val="009B726A"/>
    <w:rsid w:val="009C1044"/>
    <w:rsid w:val="009C144B"/>
    <w:rsid w:val="009C1AB5"/>
    <w:rsid w:val="009C212A"/>
    <w:rsid w:val="009C24BF"/>
    <w:rsid w:val="009C2CA2"/>
    <w:rsid w:val="009C3363"/>
    <w:rsid w:val="009C48DE"/>
    <w:rsid w:val="009C4A71"/>
    <w:rsid w:val="009C4FD3"/>
    <w:rsid w:val="009C569F"/>
    <w:rsid w:val="009C61B6"/>
    <w:rsid w:val="009C6BEB"/>
    <w:rsid w:val="009C73AE"/>
    <w:rsid w:val="009C7597"/>
    <w:rsid w:val="009D02E1"/>
    <w:rsid w:val="009D0C84"/>
    <w:rsid w:val="009D271E"/>
    <w:rsid w:val="009D28FC"/>
    <w:rsid w:val="009D300E"/>
    <w:rsid w:val="009D3CAC"/>
    <w:rsid w:val="009D3E7C"/>
    <w:rsid w:val="009D4F06"/>
    <w:rsid w:val="009D54AD"/>
    <w:rsid w:val="009D5EB0"/>
    <w:rsid w:val="009D63DC"/>
    <w:rsid w:val="009D7B78"/>
    <w:rsid w:val="009D7C9F"/>
    <w:rsid w:val="009E052F"/>
    <w:rsid w:val="009E1C2A"/>
    <w:rsid w:val="009E22D4"/>
    <w:rsid w:val="009E3F5C"/>
    <w:rsid w:val="009E4FD2"/>
    <w:rsid w:val="009E5428"/>
    <w:rsid w:val="009E658B"/>
    <w:rsid w:val="009E6A8E"/>
    <w:rsid w:val="009F0025"/>
    <w:rsid w:val="009F0385"/>
    <w:rsid w:val="009F11BC"/>
    <w:rsid w:val="009F1661"/>
    <w:rsid w:val="009F1BBD"/>
    <w:rsid w:val="009F1F58"/>
    <w:rsid w:val="009F2121"/>
    <w:rsid w:val="009F367B"/>
    <w:rsid w:val="009F420F"/>
    <w:rsid w:val="009F486D"/>
    <w:rsid w:val="009F4B0B"/>
    <w:rsid w:val="009F4DBC"/>
    <w:rsid w:val="009F5187"/>
    <w:rsid w:val="009F6800"/>
    <w:rsid w:val="009F72DF"/>
    <w:rsid w:val="009F7F4A"/>
    <w:rsid w:val="00A00A24"/>
    <w:rsid w:val="00A015C7"/>
    <w:rsid w:val="00A04430"/>
    <w:rsid w:val="00A0537D"/>
    <w:rsid w:val="00A06830"/>
    <w:rsid w:val="00A0777E"/>
    <w:rsid w:val="00A10B43"/>
    <w:rsid w:val="00A10D2D"/>
    <w:rsid w:val="00A111ED"/>
    <w:rsid w:val="00A11DCF"/>
    <w:rsid w:val="00A12808"/>
    <w:rsid w:val="00A12933"/>
    <w:rsid w:val="00A1315C"/>
    <w:rsid w:val="00A1340D"/>
    <w:rsid w:val="00A13979"/>
    <w:rsid w:val="00A13D94"/>
    <w:rsid w:val="00A14454"/>
    <w:rsid w:val="00A14552"/>
    <w:rsid w:val="00A147FD"/>
    <w:rsid w:val="00A14EC6"/>
    <w:rsid w:val="00A161B1"/>
    <w:rsid w:val="00A16DF8"/>
    <w:rsid w:val="00A16EA4"/>
    <w:rsid w:val="00A17806"/>
    <w:rsid w:val="00A20AC6"/>
    <w:rsid w:val="00A21B1D"/>
    <w:rsid w:val="00A22298"/>
    <w:rsid w:val="00A2248E"/>
    <w:rsid w:val="00A226C9"/>
    <w:rsid w:val="00A23597"/>
    <w:rsid w:val="00A25087"/>
    <w:rsid w:val="00A25488"/>
    <w:rsid w:val="00A2590A"/>
    <w:rsid w:val="00A26699"/>
    <w:rsid w:val="00A267D9"/>
    <w:rsid w:val="00A27EC1"/>
    <w:rsid w:val="00A307FD"/>
    <w:rsid w:val="00A30C11"/>
    <w:rsid w:val="00A31639"/>
    <w:rsid w:val="00A34C91"/>
    <w:rsid w:val="00A35615"/>
    <w:rsid w:val="00A3599E"/>
    <w:rsid w:val="00A35B13"/>
    <w:rsid w:val="00A35D81"/>
    <w:rsid w:val="00A3682E"/>
    <w:rsid w:val="00A37338"/>
    <w:rsid w:val="00A37692"/>
    <w:rsid w:val="00A37AE1"/>
    <w:rsid w:val="00A403D5"/>
    <w:rsid w:val="00A40911"/>
    <w:rsid w:val="00A40FED"/>
    <w:rsid w:val="00A41820"/>
    <w:rsid w:val="00A41D89"/>
    <w:rsid w:val="00A43910"/>
    <w:rsid w:val="00A4518D"/>
    <w:rsid w:val="00A47104"/>
    <w:rsid w:val="00A4725E"/>
    <w:rsid w:val="00A47DC3"/>
    <w:rsid w:val="00A5002B"/>
    <w:rsid w:val="00A50334"/>
    <w:rsid w:val="00A52D67"/>
    <w:rsid w:val="00A532EE"/>
    <w:rsid w:val="00A534EA"/>
    <w:rsid w:val="00A548BA"/>
    <w:rsid w:val="00A54C00"/>
    <w:rsid w:val="00A56E67"/>
    <w:rsid w:val="00A57A1E"/>
    <w:rsid w:val="00A60A91"/>
    <w:rsid w:val="00A60ED6"/>
    <w:rsid w:val="00A62C94"/>
    <w:rsid w:val="00A63E33"/>
    <w:rsid w:val="00A64008"/>
    <w:rsid w:val="00A640B6"/>
    <w:rsid w:val="00A65092"/>
    <w:rsid w:val="00A651E2"/>
    <w:rsid w:val="00A65D8D"/>
    <w:rsid w:val="00A673FF"/>
    <w:rsid w:val="00A706DA"/>
    <w:rsid w:val="00A71F74"/>
    <w:rsid w:val="00A723BF"/>
    <w:rsid w:val="00A7297C"/>
    <w:rsid w:val="00A72DF7"/>
    <w:rsid w:val="00A72E43"/>
    <w:rsid w:val="00A72F74"/>
    <w:rsid w:val="00A72FBF"/>
    <w:rsid w:val="00A734D3"/>
    <w:rsid w:val="00A73C62"/>
    <w:rsid w:val="00A73EB5"/>
    <w:rsid w:val="00A741E0"/>
    <w:rsid w:val="00A742AF"/>
    <w:rsid w:val="00A750FE"/>
    <w:rsid w:val="00A767DC"/>
    <w:rsid w:val="00A76EEE"/>
    <w:rsid w:val="00A7725A"/>
    <w:rsid w:val="00A7755A"/>
    <w:rsid w:val="00A77D24"/>
    <w:rsid w:val="00A8022D"/>
    <w:rsid w:val="00A80A52"/>
    <w:rsid w:val="00A80DC4"/>
    <w:rsid w:val="00A81121"/>
    <w:rsid w:val="00A81540"/>
    <w:rsid w:val="00A81A98"/>
    <w:rsid w:val="00A822C6"/>
    <w:rsid w:val="00A831FC"/>
    <w:rsid w:val="00A83306"/>
    <w:rsid w:val="00A836F1"/>
    <w:rsid w:val="00A84523"/>
    <w:rsid w:val="00A85F8E"/>
    <w:rsid w:val="00A86E40"/>
    <w:rsid w:val="00A87339"/>
    <w:rsid w:val="00A87CA4"/>
    <w:rsid w:val="00A913F5"/>
    <w:rsid w:val="00A914E9"/>
    <w:rsid w:val="00A920C5"/>
    <w:rsid w:val="00A92455"/>
    <w:rsid w:val="00A927F2"/>
    <w:rsid w:val="00A93E59"/>
    <w:rsid w:val="00A93E60"/>
    <w:rsid w:val="00A961B0"/>
    <w:rsid w:val="00A96C87"/>
    <w:rsid w:val="00A97DF3"/>
    <w:rsid w:val="00A97FDA"/>
    <w:rsid w:val="00AA221E"/>
    <w:rsid w:val="00AA2458"/>
    <w:rsid w:val="00AA2535"/>
    <w:rsid w:val="00AA3711"/>
    <w:rsid w:val="00AA3EC3"/>
    <w:rsid w:val="00AA4B94"/>
    <w:rsid w:val="00AA5188"/>
    <w:rsid w:val="00AA53FD"/>
    <w:rsid w:val="00AA5A58"/>
    <w:rsid w:val="00AA7D64"/>
    <w:rsid w:val="00AB23A9"/>
    <w:rsid w:val="00AB498C"/>
    <w:rsid w:val="00AB565F"/>
    <w:rsid w:val="00AB6274"/>
    <w:rsid w:val="00AC0884"/>
    <w:rsid w:val="00AC0BEA"/>
    <w:rsid w:val="00AC1EAD"/>
    <w:rsid w:val="00AC1EB1"/>
    <w:rsid w:val="00AC203A"/>
    <w:rsid w:val="00AC2136"/>
    <w:rsid w:val="00AC23B6"/>
    <w:rsid w:val="00AC2D56"/>
    <w:rsid w:val="00AC2F74"/>
    <w:rsid w:val="00AC314F"/>
    <w:rsid w:val="00AC323C"/>
    <w:rsid w:val="00AC35EE"/>
    <w:rsid w:val="00AC36B1"/>
    <w:rsid w:val="00AC38C6"/>
    <w:rsid w:val="00AC3FF9"/>
    <w:rsid w:val="00AC5633"/>
    <w:rsid w:val="00AC75A8"/>
    <w:rsid w:val="00AD13E1"/>
    <w:rsid w:val="00AD19DC"/>
    <w:rsid w:val="00AD1B84"/>
    <w:rsid w:val="00AD27DB"/>
    <w:rsid w:val="00AD2EF9"/>
    <w:rsid w:val="00AD3B3E"/>
    <w:rsid w:val="00AD4B06"/>
    <w:rsid w:val="00AD53D5"/>
    <w:rsid w:val="00AD7317"/>
    <w:rsid w:val="00AE06D3"/>
    <w:rsid w:val="00AE09FE"/>
    <w:rsid w:val="00AE0E2E"/>
    <w:rsid w:val="00AE103E"/>
    <w:rsid w:val="00AE1919"/>
    <w:rsid w:val="00AE1A08"/>
    <w:rsid w:val="00AE25F8"/>
    <w:rsid w:val="00AE5A01"/>
    <w:rsid w:val="00AE5FD1"/>
    <w:rsid w:val="00AE6112"/>
    <w:rsid w:val="00AE7567"/>
    <w:rsid w:val="00AE7D25"/>
    <w:rsid w:val="00AF07AA"/>
    <w:rsid w:val="00AF09AC"/>
    <w:rsid w:val="00AF0E9D"/>
    <w:rsid w:val="00AF2442"/>
    <w:rsid w:val="00AF3E2F"/>
    <w:rsid w:val="00AF47D0"/>
    <w:rsid w:val="00AF47EF"/>
    <w:rsid w:val="00AF519C"/>
    <w:rsid w:val="00AF569D"/>
    <w:rsid w:val="00AF60AE"/>
    <w:rsid w:val="00AF6903"/>
    <w:rsid w:val="00AF7155"/>
    <w:rsid w:val="00AF71DE"/>
    <w:rsid w:val="00B01B70"/>
    <w:rsid w:val="00B01C93"/>
    <w:rsid w:val="00B027BC"/>
    <w:rsid w:val="00B03D67"/>
    <w:rsid w:val="00B04758"/>
    <w:rsid w:val="00B04B57"/>
    <w:rsid w:val="00B05311"/>
    <w:rsid w:val="00B05B6C"/>
    <w:rsid w:val="00B06A9B"/>
    <w:rsid w:val="00B06FA7"/>
    <w:rsid w:val="00B073F5"/>
    <w:rsid w:val="00B0744C"/>
    <w:rsid w:val="00B0775F"/>
    <w:rsid w:val="00B07815"/>
    <w:rsid w:val="00B07B3F"/>
    <w:rsid w:val="00B10027"/>
    <w:rsid w:val="00B1127C"/>
    <w:rsid w:val="00B1169A"/>
    <w:rsid w:val="00B11E64"/>
    <w:rsid w:val="00B11FEF"/>
    <w:rsid w:val="00B1359B"/>
    <w:rsid w:val="00B13A51"/>
    <w:rsid w:val="00B142DE"/>
    <w:rsid w:val="00B14472"/>
    <w:rsid w:val="00B144B7"/>
    <w:rsid w:val="00B15365"/>
    <w:rsid w:val="00B157AD"/>
    <w:rsid w:val="00B15980"/>
    <w:rsid w:val="00B17343"/>
    <w:rsid w:val="00B200E7"/>
    <w:rsid w:val="00B20B7C"/>
    <w:rsid w:val="00B21608"/>
    <w:rsid w:val="00B21971"/>
    <w:rsid w:val="00B2271F"/>
    <w:rsid w:val="00B235AC"/>
    <w:rsid w:val="00B23A40"/>
    <w:rsid w:val="00B240F0"/>
    <w:rsid w:val="00B25393"/>
    <w:rsid w:val="00B30C7B"/>
    <w:rsid w:val="00B31888"/>
    <w:rsid w:val="00B32261"/>
    <w:rsid w:val="00B324F1"/>
    <w:rsid w:val="00B343D0"/>
    <w:rsid w:val="00B4095B"/>
    <w:rsid w:val="00B420F8"/>
    <w:rsid w:val="00B42317"/>
    <w:rsid w:val="00B424D4"/>
    <w:rsid w:val="00B4431E"/>
    <w:rsid w:val="00B4486C"/>
    <w:rsid w:val="00B455C1"/>
    <w:rsid w:val="00B45B7A"/>
    <w:rsid w:val="00B46181"/>
    <w:rsid w:val="00B4695E"/>
    <w:rsid w:val="00B46A50"/>
    <w:rsid w:val="00B4755F"/>
    <w:rsid w:val="00B47873"/>
    <w:rsid w:val="00B50EDB"/>
    <w:rsid w:val="00B51A58"/>
    <w:rsid w:val="00B51CB3"/>
    <w:rsid w:val="00B52119"/>
    <w:rsid w:val="00B529F0"/>
    <w:rsid w:val="00B52D77"/>
    <w:rsid w:val="00B53536"/>
    <w:rsid w:val="00B5383B"/>
    <w:rsid w:val="00B53B66"/>
    <w:rsid w:val="00B54272"/>
    <w:rsid w:val="00B549BC"/>
    <w:rsid w:val="00B556DB"/>
    <w:rsid w:val="00B609E1"/>
    <w:rsid w:val="00B60A68"/>
    <w:rsid w:val="00B60C60"/>
    <w:rsid w:val="00B60D52"/>
    <w:rsid w:val="00B62013"/>
    <w:rsid w:val="00B63BDC"/>
    <w:rsid w:val="00B64107"/>
    <w:rsid w:val="00B66ABE"/>
    <w:rsid w:val="00B66FF3"/>
    <w:rsid w:val="00B67DCC"/>
    <w:rsid w:val="00B701CF"/>
    <w:rsid w:val="00B71885"/>
    <w:rsid w:val="00B72E1A"/>
    <w:rsid w:val="00B732F7"/>
    <w:rsid w:val="00B736AF"/>
    <w:rsid w:val="00B73C37"/>
    <w:rsid w:val="00B73F21"/>
    <w:rsid w:val="00B740FB"/>
    <w:rsid w:val="00B74578"/>
    <w:rsid w:val="00B74CD1"/>
    <w:rsid w:val="00B7529B"/>
    <w:rsid w:val="00B76659"/>
    <w:rsid w:val="00B768E6"/>
    <w:rsid w:val="00B76B65"/>
    <w:rsid w:val="00B77230"/>
    <w:rsid w:val="00B77C34"/>
    <w:rsid w:val="00B8198A"/>
    <w:rsid w:val="00B82075"/>
    <w:rsid w:val="00B82E39"/>
    <w:rsid w:val="00B83133"/>
    <w:rsid w:val="00B83CC5"/>
    <w:rsid w:val="00B84052"/>
    <w:rsid w:val="00B8441B"/>
    <w:rsid w:val="00B84E75"/>
    <w:rsid w:val="00B850FF"/>
    <w:rsid w:val="00B857DC"/>
    <w:rsid w:val="00B8746D"/>
    <w:rsid w:val="00B9058A"/>
    <w:rsid w:val="00B91E0E"/>
    <w:rsid w:val="00B91E3C"/>
    <w:rsid w:val="00B936A9"/>
    <w:rsid w:val="00B9420D"/>
    <w:rsid w:val="00B94E36"/>
    <w:rsid w:val="00B95760"/>
    <w:rsid w:val="00B95895"/>
    <w:rsid w:val="00B96A00"/>
    <w:rsid w:val="00B97C8F"/>
    <w:rsid w:val="00BA0669"/>
    <w:rsid w:val="00BA073C"/>
    <w:rsid w:val="00BA1199"/>
    <w:rsid w:val="00BA1304"/>
    <w:rsid w:val="00BA2198"/>
    <w:rsid w:val="00BA21D1"/>
    <w:rsid w:val="00BA2EDD"/>
    <w:rsid w:val="00BA4BA2"/>
    <w:rsid w:val="00BA5EE1"/>
    <w:rsid w:val="00BA68D0"/>
    <w:rsid w:val="00BA6F5A"/>
    <w:rsid w:val="00BA745D"/>
    <w:rsid w:val="00BB1D4E"/>
    <w:rsid w:val="00BB2608"/>
    <w:rsid w:val="00BB2D76"/>
    <w:rsid w:val="00BB33F6"/>
    <w:rsid w:val="00BB39D6"/>
    <w:rsid w:val="00BB57CC"/>
    <w:rsid w:val="00BB7330"/>
    <w:rsid w:val="00BC0091"/>
    <w:rsid w:val="00BC059A"/>
    <w:rsid w:val="00BC1786"/>
    <w:rsid w:val="00BC1DD9"/>
    <w:rsid w:val="00BC2A4E"/>
    <w:rsid w:val="00BC3322"/>
    <w:rsid w:val="00BC37E6"/>
    <w:rsid w:val="00BC43CF"/>
    <w:rsid w:val="00BC4ADF"/>
    <w:rsid w:val="00BC5002"/>
    <w:rsid w:val="00BC6DBE"/>
    <w:rsid w:val="00BC7932"/>
    <w:rsid w:val="00BD0927"/>
    <w:rsid w:val="00BD0A5D"/>
    <w:rsid w:val="00BD0B4F"/>
    <w:rsid w:val="00BD2689"/>
    <w:rsid w:val="00BD2893"/>
    <w:rsid w:val="00BD3753"/>
    <w:rsid w:val="00BD423F"/>
    <w:rsid w:val="00BD44C0"/>
    <w:rsid w:val="00BD684C"/>
    <w:rsid w:val="00BE0DDE"/>
    <w:rsid w:val="00BE17BB"/>
    <w:rsid w:val="00BE2E16"/>
    <w:rsid w:val="00BE3063"/>
    <w:rsid w:val="00BE32EC"/>
    <w:rsid w:val="00BE4339"/>
    <w:rsid w:val="00BE4CFF"/>
    <w:rsid w:val="00BE4E65"/>
    <w:rsid w:val="00BE5929"/>
    <w:rsid w:val="00BE7B4F"/>
    <w:rsid w:val="00BF0417"/>
    <w:rsid w:val="00BF089F"/>
    <w:rsid w:val="00BF170E"/>
    <w:rsid w:val="00BF1BC3"/>
    <w:rsid w:val="00BF1E7D"/>
    <w:rsid w:val="00BF1FE1"/>
    <w:rsid w:val="00BF24A5"/>
    <w:rsid w:val="00BF25BE"/>
    <w:rsid w:val="00BF343A"/>
    <w:rsid w:val="00BF3B48"/>
    <w:rsid w:val="00BF4EE8"/>
    <w:rsid w:val="00BF50E7"/>
    <w:rsid w:val="00BF5C8C"/>
    <w:rsid w:val="00BF70EE"/>
    <w:rsid w:val="00BF787B"/>
    <w:rsid w:val="00C018B3"/>
    <w:rsid w:val="00C01F36"/>
    <w:rsid w:val="00C02662"/>
    <w:rsid w:val="00C026AA"/>
    <w:rsid w:val="00C029BC"/>
    <w:rsid w:val="00C034FE"/>
    <w:rsid w:val="00C037C6"/>
    <w:rsid w:val="00C040EE"/>
    <w:rsid w:val="00C046E6"/>
    <w:rsid w:val="00C048D2"/>
    <w:rsid w:val="00C052C2"/>
    <w:rsid w:val="00C05A9E"/>
    <w:rsid w:val="00C066DC"/>
    <w:rsid w:val="00C06967"/>
    <w:rsid w:val="00C06C24"/>
    <w:rsid w:val="00C078A9"/>
    <w:rsid w:val="00C106EA"/>
    <w:rsid w:val="00C10B9E"/>
    <w:rsid w:val="00C10BBA"/>
    <w:rsid w:val="00C10CDC"/>
    <w:rsid w:val="00C11439"/>
    <w:rsid w:val="00C11C8B"/>
    <w:rsid w:val="00C11DFC"/>
    <w:rsid w:val="00C12573"/>
    <w:rsid w:val="00C1282D"/>
    <w:rsid w:val="00C13007"/>
    <w:rsid w:val="00C13E9A"/>
    <w:rsid w:val="00C143F9"/>
    <w:rsid w:val="00C1459C"/>
    <w:rsid w:val="00C155F1"/>
    <w:rsid w:val="00C15D22"/>
    <w:rsid w:val="00C16BA7"/>
    <w:rsid w:val="00C16E76"/>
    <w:rsid w:val="00C20A21"/>
    <w:rsid w:val="00C218A8"/>
    <w:rsid w:val="00C21976"/>
    <w:rsid w:val="00C21C34"/>
    <w:rsid w:val="00C2239C"/>
    <w:rsid w:val="00C232BC"/>
    <w:rsid w:val="00C23A38"/>
    <w:rsid w:val="00C244C1"/>
    <w:rsid w:val="00C24A9D"/>
    <w:rsid w:val="00C258DD"/>
    <w:rsid w:val="00C25C34"/>
    <w:rsid w:val="00C25E24"/>
    <w:rsid w:val="00C25EF5"/>
    <w:rsid w:val="00C267C7"/>
    <w:rsid w:val="00C26944"/>
    <w:rsid w:val="00C30185"/>
    <w:rsid w:val="00C302DE"/>
    <w:rsid w:val="00C30A3A"/>
    <w:rsid w:val="00C30E7B"/>
    <w:rsid w:val="00C310F8"/>
    <w:rsid w:val="00C31676"/>
    <w:rsid w:val="00C32F21"/>
    <w:rsid w:val="00C33228"/>
    <w:rsid w:val="00C33BA6"/>
    <w:rsid w:val="00C33C2C"/>
    <w:rsid w:val="00C343A3"/>
    <w:rsid w:val="00C40881"/>
    <w:rsid w:val="00C420B4"/>
    <w:rsid w:val="00C42124"/>
    <w:rsid w:val="00C423C3"/>
    <w:rsid w:val="00C42938"/>
    <w:rsid w:val="00C43AE4"/>
    <w:rsid w:val="00C43DE1"/>
    <w:rsid w:val="00C45105"/>
    <w:rsid w:val="00C4548A"/>
    <w:rsid w:val="00C45F01"/>
    <w:rsid w:val="00C46334"/>
    <w:rsid w:val="00C5056B"/>
    <w:rsid w:val="00C50BC1"/>
    <w:rsid w:val="00C51A0E"/>
    <w:rsid w:val="00C51D8B"/>
    <w:rsid w:val="00C5274E"/>
    <w:rsid w:val="00C52ECD"/>
    <w:rsid w:val="00C531BB"/>
    <w:rsid w:val="00C545E8"/>
    <w:rsid w:val="00C55046"/>
    <w:rsid w:val="00C5557A"/>
    <w:rsid w:val="00C563AE"/>
    <w:rsid w:val="00C57AE2"/>
    <w:rsid w:val="00C57B80"/>
    <w:rsid w:val="00C57DA4"/>
    <w:rsid w:val="00C600D1"/>
    <w:rsid w:val="00C602FA"/>
    <w:rsid w:val="00C603DB"/>
    <w:rsid w:val="00C605D4"/>
    <w:rsid w:val="00C6113C"/>
    <w:rsid w:val="00C61913"/>
    <w:rsid w:val="00C61C4C"/>
    <w:rsid w:val="00C61CB9"/>
    <w:rsid w:val="00C63A66"/>
    <w:rsid w:val="00C63ADD"/>
    <w:rsid w:val="00C63FC4"/>
    <w:rsid w:val="00C64D47"/>
    <w:rsid w:val="00C65935"/>
    <w:rsid w:val="00C6661C"/>
    <w:rsid w:val="00C7029A"/>
    <w:rsid w:val="00C703B5"/>
    <w:rsid w:val="00C707D0"/>
    <w:rsid w:val="00C71C68"/>
    <w:rsid w:val="00C741DC"/>
    <w:rsid w:val="00C741DD"/>
    <w:rsid w:val="00C75D80"/>
    <w:rsid w:val="00C76A87"/>
    <w:rsid w:val="00C77922"/>
    <w:rsid w:val="00C80005"/>
    <w:rsid w:val="00C80105"/>
    <w:rsid w:val="00C80B9F"/>
    <w:rsid w:val="00C81707"/>
    <w:rsid w:val="00C824D7"/>
    <w:rsid w:val="00C82C20"/>
    <w:rsid w:val="00C8360B"/>
    <w:rsid w:val="00C846DF"/>
    <w:rsid w:val="00C8476A"/>
    <w:rsid w:val="00C863C8"/>
    <w:rsid w:val="00C90A4B"/>
    <w:rsid w:val="00C91117"/>
    <w:rsid w:val="00C91CF5"/>
    <w:rsid w:val="00C91DEE"/>
    <w:rsid w:val="00C93094"/>
    <w:rsid w:val="00C934EF"/>
    <w:rsid w:val="00C93599"/>
    <w:rsid w:val="00C9362A"/>
    <w:rsid w:val="00C93A05"/>
    <w:rsid w:val="00C94216"/>
    <w:rsid w:val="00C942A5"/>
    <w:rsid w:val="00C94940"/>
    <w:rsid w:val="00C9511D"/>
    <w:rsid w:val="00C954D3"/>
    <w:rsid w:val="00C96EA4"/>
    <w:rsid w:val="00CA108C"/>
    <w:rsid w:val="00CA232F"/>
    <w:rsid w:val="00CA258C"/>
    <w:rsid w:val="00CA26DC"/>
    <w:rsid w:val="00CA2A74"/>
    <w:rsid w:val="00CA32D3"/>
    <w:rsid w:val="00CA53F2"/>
    <w:rsid w:val="00CA5415"/>
    <w:rsid w:val="00CA558E"/>
    <w:rsid w:val="00CA6502"/>
    <w:rsid w:val="00CA6562"/>
    <w:rsid w:val="00CA7358"/>
    <w:rsid w:val="00CA7916"/>
    <w:rsid w:val="00CA7A7E"/>
    <w:rsid w:val="00CA7FB7"/>
    <w:rsid w:val="00CB1FC3"/>
    <w:rsid w:val="00CB258B"/>
    <w:rsid w:val="00CB40A8"/>
    <w:rsid w:val="00CB459D"/>
    <w:rsid w:val="00CB6DA2"/>
    <w:rsid w:val="00CB6F10"/>
    <w:rsid w:val="00CB7576"/>
    <w:rsid w:val="00CB7DA4"/>
    <w:rsid w:val="00CC005A"/>
    <w:rsid w:val="00CC095E"/>
    <w:rsid w:val="00CC1BEF"/>
    <w:rsid w:val="00CC2526"/>
    <w:rsid w:val="00CC32CE"/>
    <w:rsid w:val="00CC3ACC"/>
    <w:rsid w:val="00CC3E92"/>
    <w:rsid w:val="00CC588B"/>
    <w:rsid w:val="00CC5991"/>
    <w:rsid w:val="00CC5BDB"/>
    <w:rsid w:val="00CC5E5A"/>
    <w:rsid w:val="00CC6B7B"/>
    <w:rsid w:val="00CD02F3"/>
    <w:rsid w:val="00CD0515"/>
    <w:rsid w:val="00CD0DD0"/>
    <w:rsid w:val="00CD1286"/>
    <w:rsid w:val="00CD197C"/>
    <w:rsid w:val="00CD22DC"/>
    <w:rsid w:val="00CD321E"/>
    <w:rsid w:val="00CD325F"/>
    <w:rsid w:val="00CD3402"/>
    <w:rsid w:val="00CD41BB"/>
    <w:rsid w:val="00CD4F5E"/>
    <w:rsid w:val="00CD5902"/>
    <w:rsid w:val="00CD68D5"/>
    <w:rsid w:val="00CD6F1B"/>
    <w:rsid w:val="00CE0251"/>
    <w:rsid w:val="00CE02FD"/>
    <w:rsid w:val="00CE050C"/>
    <w:rsid w:val="00CE0E24"/>
    <w:rsid w:val="00CE1576"/>
    <w:rsid w:val="00CE1F5B"/>
    <w:rsid w:val="00CE2A3D"/>
    <w:rsid w:val="00CE344F"/>
    <w:rsid w:val="00CE5B23"/>
    <w:rsid w:val="00CE5BB7"/>
    <w:rsid w:val="00CE7B03"/>
    <w:rsid w:val="00CF0DC3"/>
    <w:rsid w:val="00CF2C54"/>
    <w:rsid w:val="00CF39AA"/>
    <w:rsid w:val="00CF47F6"/>
    <w:rsid w:val="00CF540F"/>
    <w:rsid w:val="00CF5CAF"/>
    <w:rsid w:val="00CF665F"/>
    <w:rsid w:val="00D00A95"/>
    <w:rsid w:val="00D00FFF"/>
    <w:rsid w:val="00D01A9C"/>
    <w:rsid w:val="00D023DE"/>
    <w:rsid w:val="00D02F62"/>
    <w:rsid w:val="00D033FD"/>
    <w:rsid w:val="00D03E9D"/>
    <w:rsid w:val="00D0409C"/>
    <w:rsid w:val="00D05DBA"/>
    <w:rsid w:val="00D06633"/>
    <w:rsid w:val="00D104FA"/>
    <w:rsid w:val="00D10D1D"/>
    <w:rsid w:val="00D11181"/>
    <w:rsid w:val="00D122C5"/>
    <w:rsid w:val="00D12707"/>
    <w:rsid w:val="00D1298D"/>
    <w:rsid w:val="00D12AEE"/>
    <w:rsid w:val="00D12E01"/>
    <w:rsid w:val="00D13A77"/>
    <w:rsid w:val="00D14A5C"/>
    <w:rsid w:val="00D14AE8"/>
    <w:rsid w:val="00D15B55"/>
    <w:rsid w:val="00D15BCD"/>
    <w:rsid w:val="00D163AB"/>
    <w:rsid w:val="00D16888"/>
    <w:rsid w:val="00D16941"/>
    <w:rsid w:val="00D16A24"/>
    <w:rsid w:val="00D16F3D"/>
    <w:rsid w:val="00D20524"/>
    <w:rsid w:val="00D210CE"/>
    <w:rsid w:val="00D21244"/>
    <w:rsid w:val="00D22290"/>
    <w:rsid w:val="00D224D2"/>
    <w:rsid w:val="00D22650"/>
    <w:rsid w:val="00D226B9"/>
    <w:rsid w:val="00D22F8F"/>
    <w:rsid w:val="00D23FA5"/>
    <w:rsid w:val="00D24814"/>
    <w:rsid w:val="00D24DAF"/>
    <w:rsid w:val="00D24E1F"/>
    <w:rsid w:val="00D260FA"/>
    <w:rsid w:val="00D26108"/>
    <w:rsid w:val="00D27875"/>
    <w:rsid w:val="00D27F20"/>
    <w:rsid w:val="00D311F4"/>
    <w:rsid w:val="00D3158F"/>
    <w:rsid w:val="00D31DF3"/>
    <w:rsid w:val="00D3292D"/>
    <w:rsid w:val="00D333CA"/>
    <w:rsid w:val="00D33A3A"/>
    <w:rsid w:val="00D33E8D"/>
    <w:rsid w:val="00D341B6"/>
    <w:rsid w:val="00D34EB3"/>
    <w:rsid w:val="00D34F9A"/>
    <w:rsid w:val="00D359B4"/>
    <w:rsid w:val="00D35E26"/>
    <w:rsid w:val="00D362BB"/>
    <w:rsid w:val="00D36718"/>
    <w:rsid w:val="00D36F45"/>
    <w:rsid w:val="00D37066"/>
    <w:rsid w:val="00D37AFF"/>
    <w:rsid w:val="00D37BFD"/>
    <w:rsid w:val="00D40335"/>
    <w:rsid w:val="00D40710"/>
    <w:rsid w:val="00D40851"/>
    <w:rsid w:val="00D40ECC"/>
    <w:rsid w:val="00D42503"/>
    <w:rsid w:val="00D42DB1"/>
    <w:rsid w:val="00D43256"/>
    <w:rsid w:val="00D43355"/>
    <w:rsid w:val="00D43670"/>
    <w:rsid w:val="00D43968"/>
    <w:rsid w:val="00D43E3F"/>
    <w:rsid w:val="00D45E7F"/>
    <w:rsid w:val="00D45FE6"/>
    <w:rsid w:val="00D462A5"/>
    <w:rsid w:val="00D504FC"/>
    <w:rsid w:val="00D50F46"/>
    <w:rsid w:val="00D51018"/>
    <w:rsid w:val="00D515AC"/>
    <w:rsid w:val="00D528E3"/>
    <w:rsid w:val="00D52926"/>
    <w:rsid w:val="00D52E66"/>
    <w:rsid w:val="00D5329C"/>
    <w:rsid w:val="00D53D03"/>
    <w:rsid w:val="00D53F77"/>
    <w:rsid w:val="00D54BC7"/>
    <w:rsid w:val="00D557FF"/>
    <w:rsid w:val="00D558E0"/>
    <w:rsid w:val="00D569DC"/>
    <w:rsid w:val="00D56B0D"/>
    <w:rsid w:val="00D571D9"/>
    <w:rsid w:val="00D574F0"/>
    <w:rsid w:val="00D575C9"/>
    <w:rsid w:val="00D57B2C"/>
    <w:rsid w:val="00D57C7A"/>
    <w:rsid w:val="00D6038A"/>
    <w:rsid w:val="00D60CF6"/>
    <w:rsid w:val="00D60D79"/>
    <w:rsid w:val="00D60F4F"/>
    <w:rsid w:val="00D61629"/>
    <w:rsid w:val="00D6187B"/>
    <w:rsid w:val="00D6209D"/>
    <w:rsid w:val="00D620A3"/>
    <w:rsid w:val="00D62588"/>
    <w:rsid w:val="00D626C3"/>
    <w:rsid w:val="00D639E7"/>
    <w:rsid w:val="00D649C4"/>
    <w:rsid w:val="00D66366"/>
    <w:rsid w:val="00D67097"/>
    <w:rsid w:val="00D677A1"/>
    <w:rsid w:val="00D70D1C"/>
    <w:rsid w:val="00D714DC"/>
    <w:rsid w:val="00D71DC2"/>
    <w:rsid w:val="00D72090"/>
    <w:rsid w:val="00D72208"/>
    <w:rsid w:val="00D73108"/>
    <w:rsid w:val="00D734BA"/>
    <w:rsid w:val="00D73558"/>
    <w:rsid w:val="00D742E4"/>
    <w:rsid w:val="00D7498E"/>
    <w:rsid w:val="00D74D1A"/>
    <w:rsid w:val="00D75840"/>
    <w:rsid w:val="00D7627A"/>
    <w:rsid w:val="00D76F4D"/>
    <w:rsid w:val="00D7745A"/>
    <w:rsid w:val="00D77822"/>
    <w:rsid w:val="00D8005C"/>
    <w:rsid w:val="00D827B1"/>
    <w:rsid w:val="00D82BB6"/>
    <w:rsid w:val="00D83E0E"/>
    <w:rsid w:val="00D84C56"/>
    <w:rsid w:val="00D857DF"/>
    <w:rsid w:val="00D860A1"/>
    <w:rsid w:val="00D86899"/>
    <w:rsid w:val="00D877D2"/>
    <w:rsid w:val="00D87B3D"/>
    <w:rsid w:val="00D87BE4"/>
    <w:rsid w:val="00D904E9"/>
    <w:rsid w:val="00D90EA9"/>
    <w:rsid w:val="00D9225B"/>
    <w:rsid w:val="00D9235A"/>
    <w:rsid w:val="00D93366"/>
    <w:rsid w:val="00D934E3"/>
    <w:rsid w:val="00D935F9"/>
    <w:rsid w:val="00D94312"/>
    <w:rsid w:val="00D94434"/>
    <w:rsid w:val="00D9459A"/>
    <w:rsid w:val="00D95FD1"/>
    <w:rsid w:val="00D961F0"/>
    <w:rsid w:val="00D9620F"/>
    <w:rsid w:val="00D966DA"/>
    <w:rsid w:val="00DA0A67"/>
    <w:rsid w:val="00DA0E75"/>
    <w:rsid w:val="00DA0F8F"/>
    <w:rsid w:val="00DA270C"/>
    <w:rsid w:val="00DA2C79"/>
    <w:rsid w:val="00DA3109"/>
    <w:rsid w:val="00DA354E"/>
    <w:rsid w:val="00DA3575"/>
    <w:rsid w:val="00DA3622"/>
    <w:rsid w:val="00DA3921"/>
    <w:rsid w:val="00DA4728"/>
    <w:rsid w:val="00DA5307"/>
    <w:rsid w:val="00DA5AAB"/>
    <w:rsid w:val="00DA5FB1"/>
    <w:rsid w:val="00DA6752"/>
    <w:rsid w:val="00DA6E93"/>
    <w:rsid w:val="00DA73FC"/>
    <w:rsid w:val="00DA7DC1"/>
    <w:rsid w:val="00DB062B"/>
    <w:rsid w:val="00DB198F"/>
    <w:rsid w:val="00DB24B5"/>
    <w:rsid w:val="00DB2A28"/>
    <w:rsid w:val="00DB3419"/>
    <w:rsid w:val="00DB410C"/>
    <w:rsid w:val="00DB47EE"/>
    <w:rsid w:val="00DB593F"/>
    <w:rsid w:val="00DB6201"/>
    <w:rsid w:val="00DB664D"/>
    <w:rsid w:val="00DC0065"/>
    <w:rsid w:val="00DC0F21"/>
    <w:rsid w:val="00DC1BE3"/>
    <w:rsid w:val="00DC2C60"/>
    <w:rsid w:val="00DC309E"/>
    <w:rsid w:val="00DC3203"/>
    <w:rsid w:val="00DC3823"/>
    <w:rsid w:val="00DC3C68"/>
    <w:rsid w:val="00DC4BEB"/>
    <w:rsid w:val="00DC56BD"/>
    <w:rsid w:val="00DC6329"/>
    <w:rsid w:val="00DC6F94"/>
    <w:rsid w:val="00DC713C"/>
    <w:rsid w:val="00DC7D52"/>
    <w:rsid w:val="00DD0D8F"/>
    <w:rsid w:val="00DD2E10"/>
    <w:rsid w:val="00DD5670"/>
    <w:rsid w:val="00DD5A78"/>
    <w:rsid w:val="00DD5EE8"/>
    <w:rsid w:val="00DD672C"/>
    <w:rsid w:val="00DE14B0"/>
    <w:rsid w:val="00DE1677"/>
    <w:rsid w:val="00DE1E2C"/>
    <w:rsid w:val="00DE2B3C"/>
    <w:rsid w:val="00DE3F4C"/>
    <w:rsid w:val="00DE4623"/>
    <w:rsid w:val="00DE4CE7"/>
    <w:rsid w:val="00DE5626"/>
    <w:rsid w:val="00DE5A67"/>
    <w:rsid w:val="00DE6926"/>
    <w:rsid w:val="00DE7ABD"/>
    <w:rsid w:val="00DF00AA"/>
    <w:rsid w:val="00DF047E"/>
    <w:rsid w:val="00DF100B"/>
    <w:rsid w:val="00DF13CA"/>
    <w:rsid w:val="00DF15ED"/>
    <w:rsid w:val="00DF1CC2"/>
    <w:rsid w:val="00DF1F4B"/>
    <w:rsid w:val="00DF218B"/>
    <w:rsid w:val="00DF3536"/>
    <w:rsid w:val="00DF577E"/>
    <w:rsid w:val="00DF5907"/>
    <w:rsid w:val="00DF60C5"/>
    <w:rsid w:val="00DF64BA"/>
    <w:rsid w:val="00DF70EB"/>
    <w:rsid w:val="00E001D4"/>
    <w:rsid w:val="00E00241"/>
    <w:rsid w:val="00E01727"/>
    <w:rsid w:val="00E02251"/>
    <w:rsid w:val="00E02731"/>
    <w:rsid w:val="00E03779"/>
    <w:rsid w:val="00E05357"/>
    <w:rsid w:val="00E05581"/>
    <w:rsid w:val="00E06D30"/>
    <w:rsid w:val="00E076E6"/>
    <w:rsid w:val="00E077E6"/>
    <w:rsid w:val="00E10209"/>
    <w:rsid w:val="00E11B94"/>
    <w:rsid w:val="00E138A2"/>
    <w:rsid w:val="00E15F32"/>
    <w:rsid w:val="00E1605D"/>
    <w:rsid w:val="00E165FD"/>
    <w:rsid w:val="00E16717"/>
    <w:rsid w:val="00E168A5"/>
    <w:rsid w:val="00E16F61"/>
    <w:rsid w:val="00E17859"/>
    <w:rsid w:val="00E17F00"/>
    <w:rsid w:val="00E2104E"/>
    <w:rsid w:val="00E22B14"/>
    <w:rsid w:val="00E23C96"/>
    <w:rsid w:val="00E23D54"/>
    <w:rsid w:val="00E23F0D"/>
    <w:rsid w:val="00E24551"/>
    <w:rsid w:val="00E245DF"/>
    <w:rsid w:val="00E24A81"/>
    <w:rsid w:val="00E25A6B"/>
    <w:rsid w:val="00E26AE3"/>
    <w:rsid w:val="00E26CEF"/>
    <w:rsid w:val="00E30C04"/>
    <w:rsid w:val="00E31357"/>
    <w:rsid w:val="00E32B11"/>
    <w:rsid w:val="00E32BEE"/>
    <w:rsid w:val="00E33366"/>
    <w:rsid w:val="00E33384"/>
    <w:rsid w:val="00E337B0"/>
    <w:rsid w:val="00E33954"/>
    <w:rsid w:val="00E33A11"/>
    <w:rsid w:val="00E37AAA"/>
    <w:rsid w:val="00E40C01"/>
    <w:rsid w:val="00E41843"/>
    <w:rsid w:val="00E4230E"/>
    <w:rsid w:val="00E42BFC"/>
    <w:rsid w:val="00E43165"/>
    <w:rsid w:val="00E44418"/>
    <w:rsid w:val="00E450CB"/>
    <w:rsid w:val="00E45D76"/>
    <w:rsid w:val="00E46A7E"/>
    <w:rsid w:val="00E46E2C"/>
    <w:rsid w:val="00E46E38"/>
    <w:rsid w:val="00E47970"/>
    <w:rsid w:val="00E50DE2"/>
    <w:rsid w:val="00E529BA"/>
    <w:rsid w:val="00E533FE"/>
    <w:rsid w:val="00E53DDE"/>
    <w:rsid w:val="00E54026"/>
    <w:rsid w:val="00E5664F"/>
    <w:rsid w:val="00E56B04"/>
    <w:rsid w:val="00E56BBB"/>
    <w:rsid w:val="00E57B63"/>
    <w:rsid w:val="00E57B88"/>
    <w:rsid w:val="00E612B5"/>
    <w:rsid w:val="00E612F5"/>
    <w:rsid w:val="00E61761"/>
    <w:rsid w:val="00E61948"/>
    <w:rsid w:val="00E61C05"/>
    <w:rsid w:val="00E62207"/>
    <w:rsid w:val="00E626C9"/>
    <w:rsid w:val="00E635C5"/>
    <w:rsid w:val="00E65A10"/>
    <w:rsid w:val="00E66002"/>
    <w:rsid w:val="00E66EFF"/>
    <w:rsid w:val="00E675E0"/>
    <w:rsid w:val="00E6797C"/>
    <w:rsid w:val="00E70779"/>
    <w:rsid w:val="00E73B77"/>
    <w:rsid w:val="00E74300"/>
    <w:rsid w:val="00E75169"/>
    <w:rsid w:val="00E76C89"/>
    <w:rsid w:val="00E8028C"/>
    <w:rsid w:val="00E802D6"/>
    <w:rsid w:val="00E80CF7"/>
    <w:rsid w:val="00E81843"/>
    <w:rsid w:val="00E8195F"/>
    <w:rsid w:val="00E8230C"/>
    <w:rsid w:val="00E86185"/>
    <w:rsid w:val="00E86F79"/>
    <w:rsid w:val="00E870D1"/>
    <w:rsid w:val="00E900E7"/>
    <w:rsid w:val="00E90334"/>
    <w:rsid w:val="00E90655"/>
    <w:rsid w:val="00E90AE4"/>
    <w:rsid w:val="00E90EB0"/>
    <w:rsid w:val="00E926CB"/>
    <w:rsid w:val="00E93375"/>
    <w:rsid w:val="00E940F7"/>
    <w:rsid w:val="00E9416F"/>
    <w:rsid w:val="00E94265"/>
    <w:rsid w:val="00E94A9C"/>
    <w:rsid w:val="00E952B7"/>
    <w:rsid w:val="00E96505"/>
    <w:rsid w:val="00E97754"/>
    <w:rsid w:val="00E97F49"/>
    <w:rsid w:val="00EA06E4"/>
    <w:rsid w:val="00EA1C84"/>
    <w:rsid w:val="00EA30FC"/>
    <w:rsid w:val="00EA3CBA"/>
    <w:rsid w:val="00EA3FC7"/>
    <w:rsid w:val="00EA4060"/>
    <w:rsid w:val="00EA40AB"/>
    <w:rsid w:val="00EA4E90"/>
    <w:rsid w:val="00EA50F9"/>
    <w:rsid w:val="00EA520E"/>
    <w:rsid w:val="00EA53B3"/>
    <w:rsid w:val="00EA56EC"/>
    <w:rsid w:val="00EA6A21"/>
    <w:rsid w:val="00EA6A96"/>
    <w:rsid w:val="00EA72C1"/>
    <w:rsid w:val="00EB0E0D"/>
    <w:rsid w:val="00EB1853"/>
    <w:rsid w:val="00EB2809"/>
    <w:rsid w:val="00EB39BC"/>
    <w:rsid w:val="00EB4C30"/>
    <w:rsid w:val="00EB6029"/>
    <w:rsid w:val="00EB617D"/>
    <w:rsid w:val="00EB68C6"/>
    <w:rsid w:val="00EB6D0A"/>
    <w:rsid w:val="00EB731E"/>
    <w:rsid w:val="00EC0295"/>
    <w:rsid w:val="00EC036E"/>
    <w:rsid w:val="00EC094A"/>
    <w:rsid w:val="00EC18E5"/>
    <w:rsid w:val="00EC19D8"/>
    <w:rsid w:val="00EC2268"/>
    <w:rsid w:val="00EC37AF"/>
    <w:rsid w:val="00EC5245"/>
    <w:rsid w:val="00EC6595"/>
    <w:rsid w:val="00EC6C9B"/>
    <w:rsid w:val="00EC7E0D"/>
    <w:rsid w:val="00ED009F"/>
    <w:rsid w:val="00ED0D97"/>
    <w:rsid w:val="00ED1397"/>
    <w:rsid w:val="00ED1753"/>
    <w:rsid w:val="00ED2B12"/>
    <w:rsid w:val="00ED35B7"/>
    <w:rsid w:val="00ED3691"/>
    <w:rsid w:val="00ED4673"/>
    <w:rsid w:val="00ED4EC5"/>
    <w:rsid w:val="00ED5935"/>
    <w:rsid w:val="00ED6363"/>
    <w:rsid w:val="00ED6E61"/>
    <w:rsid w:val="00ED7E9A"/>
    <w:rsid w:val="00EE07DD"/>
    <w:rsid w:val="00EE0A06"/>
    <w:rsid w:val="00EE1360"/>
    <w:rsid w:val="00EE247C"/>
    <w:rsid w:val="00EE2F6A"/>
    <w:rsid w:val="00EE3118"/>
    <w:rsid w:val="00EE51C8"/>
    <w:rsid w:val="00EE5421"/>
    <w:rsid w:val="00EE5FF2"/>
    <w:rsid w:val="00EE7253"/>
    <w:rsid w:val="00EE75C4"/>
    <w:rsid w:val="00EF0E55"/>
    <w:rsid w:val="00EF1DAC"/>
    <w:rsid w:val="00EF237B"/>
    <w:rsid w:val="00EF290B"/>
    <w:rsid w:val="00EF4EF7"/>
    <w:rsid w:val="00EF57C2"/>
    <w:rsid w:val="00EF5AFA"/>
    <w:rsid w:val="00EF5F2E"/>
    <w:rsid w:val="00EF60C1"/>
    <w:rsid w:val="00EF6F7C"/>
    <w:rsid w:val="00EF79B5"/>
    <w:rsid w:val="00F00F57"/>
    <w:rsid w:val="00F01760"/>
    <w:rsid w:val="00F017E2"/>
    <w:rsid w:val="00F01B0E"/>
    <w:rsid w:val="00F035AF"/>
    <w:rsid w:val="00F0464E"/>
    <w:rsid w:val="00F05391"/>
    <w:rsid w:val="00F05B1D"/>
    <w:rsid w:val="00F060F6"/>
    <w:rsid w:val="00F06651"/>
    <w:rsid w:val="00F0767D"/>
    <w:rsid w:val="00F11801"/>
    <w:rsid w:val="00F158C1"/>
    <w:rsid w:val="00F159D6"/>
    <w:rsid w:val="00F1611E"/>
    <w:rsid w:val="00F16739"/>
    <w:rsid w:val="00F17492"/>
    <w:rsid w:val="00F20A19"/>
    <w:rsid w:val="00F20BE9"/>
    <w:rsid w:val="00F20DCE"/>
    <w:rsid w:val="00F20F5A"/>
    <w:rsid w:val="00F213DA"/>
    <w:rsid w:val="00F213DF"/>
    <w:rsid w:val="00F222FA"/>
    <w:rsid w:val="00F22CAB"/>
    <w:rsid w:val="00F24E4D"/>
    <w:rsid w:val="00F2559B"/>
    <w:rsid w:val="00F26805"/>
    <w:rsid w:val="00F27945"/>
    <w:rsid w:val="00F309DD"/>
    <w:rsid w:val="00F31F9A"/>
    <w:rsid w:val="00F35069"/>
    <w:rsid w:val="00F3520F"/>
    <w:rsid w:val="00F35308"/>
    <w:rsid w:val="00F3600D"/>
    <w:rsid w:val="00F3652D"/>
    <w:rsid w:val="00F36CEE"/>
    <w:rsid w:val="00F3774E"/>
    <w:rsid w:val="00F37AC6"/>
    <w:rsid w:val="00F37D3B"/>
    <w:rsid w:val="00F4100D"/>
    <w:rsid w:val="00F41440"/>
    <w:rsid w:val="00F41446"/>
    <w:rsid w:val="00F42C1C"/>
    <w:rsid w:val="00F43018"/>
    <w:rsid w:val="00F442C5"/>
    <w:rsid w:val="00F45199"/>
    <w:rsid w:val="00F468A3"/>
    <w:rsid w:val="00F46A65"/>
    <w:rsid w:val="00F46A7D"/>
    <w:rsid w:val="00F46ED8"/>
    <w:rsid w:val="00F47468"/>
    <w:rsid w:val="00F47A33"/>
    <w:rsid w:val="00F501CA"/>
    <w:rsid w:val="00F50C22"/>
    <w:rsid w:val="00F5233F"/>
    <w:rsid w:val="00F525B7"/>
    <w:rsid w:val="00F52A05"/>
    <w:rsid w:val="00F53000"/>
    <w:rsid w:val="00F534EE"/>
    <w:rsid w:val="00F54B45"/>
    <w:rsid w:val="00F56879"/>
    <w:rsid w:val="00F569CD"/>
    <w:rsid w:val="00F576D1"/>
    <w:rsid w:val="00F57B29"/>
    <w:rsid w:val="00F60242"/>
    <w:rsid w:val="00F60FE5"/>
    <w:rsid w:val="00F61DCE"/>
    <w:rsid w:val="00F61F8F"/>
    <w:rsid w:val="00F6242D"/>
    <w:rsid w:val="00F63F28"/>
    <w:rsid w:val="00F6486B"/>
    <w:rsid w:val="00F648C4"/>
    <w:rsid w:val="00F65199"/>
    <w:rsid w:val="00F6583C"/>
    <w:rsid w:val="00F70A31"/>
    <w:rsid w:val="00F716A5"/>
    <w:rsid w:val="00F7236B"/>
    <w:rsid w:val="00F73439"/>
    <w:rsid w:val="00F749AB"/>
    <w:rsid w:val="00F74A8D"/>
    <w:rsid w:val="00F75223"/>
    <w:rsid w:val="00F75618"/>
    <w:rsid w:val="00F7670B"/>
    <w:rsid w:val="00F7728D"/>
    <w:rsid w:val="00F7731C"/>
    <w:rsid w:val="00F77D8A"/>
    <w:rsid w:val="00F77F0E"/>
    <w:rsid w:val="00F8063F"/>
    <w:rsid w:val="00F80CB6"/>
    <w:rsid w:val="00F80E86"/>
    <w:rsid w:val="00F80EF4"/>
    <w:rsid w:val="00F8104A"/>
    <w:rsid w:val="00F8304D"/>
    <w:rsid w:val="00F84BE2"/>
    <w:rsid w:val="00F85062"/>
    <w:rsid w:val="00F85C74"/>
    <w:rsid w:val="00F85F2F"/>
    <w:rsid w:val="00F86A82"/>
    <w:rsid w:val="00F8735B"/>
    <w:rsid w:val="00F900C9"/>
    <w:rsid w:val="00F90361"/>
    <w:rsid w:val="00F90372"/>
    <w:rsid w:val="00F91458"/>
    <w:rsid w:val="00F915ED"/>
    <w:rsid w:val="00F9187F"/>
    <w:rsid w:val="00F91EA7"/>
    <w:rsid w:val="00F92227"/>
    <w:rsid w:val="00F938AD"/>
    <w:rsid w:val="00F9410E"/>
    <w:rsid w:val="00F945C1"/>
    <w:rsid w:val="00F9520C"/>
    <w:rsid w:val="00F952F7"/>
    <w:rsid w:val="00F954C0"/>
    <w:rsid w:val="00F96318"/>
    <w:rsid w:val="00F973DC"/>
    <w:rsid w:val="00FA05B4"/>
    <w:rsid w:val="00FA0D50"/>
    <w:rsid w:val="00FA1BF1"/>
    <w:rsid w:val="00FA2C65"/>
    <w:rsid w:val="00FA3239"/>
    <w:rsid w:val="00FA3377"/>
    <w:rsid w:val="00FA3421"/>
    <w:rsid w:val="00FA3502"/>
    <w:rsid w:val="00FA433B"/>
    <w:rsid w:val="00FA4D68"/>
    <w:rsid w:val="00FA5C0F"/>
    <w:rsid w:val="00FA643B"/>
    <w:rsid w:val="00FA7193"/>
    <w:rsid w:val="00FA7842"/>
    <w:rsid w:val="00FA7862"/>
    <w:rsid w:val="00FA7B19"/>
    <w:rsid w:val="00FB0884"/>
    <w:rsid w:val="00FB11CC"/>
    <w:rsid w:val="00FB223B"/>
    <w:rsid w:val="00FB239B"/>
    <w:rsid w:val="00FB2D79"/>
    <w:rsid w:val="00FB4656"/>
    <w:rsid w:val="00FB4DF0"/>
    <w:rsid w:val="00FC0C70"/>
    <w:rsid w:val="00FC31AF"/>
    <w:rsid w:val="00FC3735"/>
    <w:rsid w:val="00FC375A"/>
    <w:rsid w:val="00FC4068"/>
    <w:rsid w:val="00FC527D"/>
    <w:rsid w:val="00FC7BF6"/>
    <w:rsid w:val="00FC7E36"/>
    <w:rsid w:val="00FD04E3"/>
    <w:rsid w:val="00FD1303"/>
    <w:rsid w:val="00FD158D"/>
    <w:rsid w:val="00FD17E1"/>
    <w:rsid w:val="00FD2490"/>
    <w:rsid w:val="00FD3586"/>
    <w:rsid w:val="00FD3636"/>
    <w:rsid w:val="00FD3702"/>
    <w:rsid w:val="00FD4596"/>
    <w:rsid w:val="00FD473F"/>
    <w:rsid w:val="00FD4F64"/>
    <w:rsid w:val="00FD5C37"/>
    <w:rsid w:val="00FD7509"/>
    <w:rsid w:val="00FD7A49"/>
    <w:rsid w:val="00FE050D"/>
    <w:rsid w:val="00FE0738"/>
    <w:rsid w:val="00FE1341"/>
    <w:rsid w:val="00FE14DF"/>
    <w:rsid w:val="00FE1C5C"/>
    <w:rsid w:val="00FE1E0F"/>
    <w:rsid w:val="00FE2B67"/>
    <w:rsid w:val="00FE3D8A"/>
    <w:rsid w:val="00FE427F"/>
    <w:rsid w:val="00FE4E0B"/>
    <w:rsid w:val="00FE5116"/>
    <w:rsid w:val="00FE60C3"/>
    <w:rsid w:val="00FE708E"/>
    <w:rsid w:val="00FF0403"/>
    <w:rsid w:val="00FF1538"/>
    <w:rsid w:val="00FF1539"/>
    <w:rsid w:val="00FF15B5"/>
    <w:rsid w:val="00FF1837"/>
    <w:rsid w:val="00FF18E3"/>
    <w:rsid w:val="00FF1BB3"/>
    <w:rsid w:val="00FF21E3"/>
    <w:rsid w:val="00FF2FBC"/>
    <w:rsid w:val="00FF4437"/>
    <w:rsid w:val="00FF4D01"/>
    <w:rsid w:val="00FF522E"/>
    <w:rsid w:val="00FF7260"/>
    <w:rsid w:val="00FF76DE"/>
    <w:rsid w:val="1B53467E"/>
    <w:rsid w:val="1F200327"/>
    <w:rsid w:val="21985FDF"/>
    <w:rsid w:val="2AE41AF8"/>
    <w:rsid w:val="3B592EAB"/>
    <w:rsid w:val="509F607B"/>
    <w:rsid w:val="5A4B3B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99" w:semiHidden="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99"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imes New Roman" w:hAnsi="Times New Roman" w:eastAsia="宋体" w:cs="Times New Roman"/>
      <w:kern w:val="2"/>
      <w:sz w:val="21"/>
      <w:szCs w:val="24"/>
      <w:lang w:val="en-US" w:eastAsia="zh-CN" w:bidi="ar-SA"/>
    </w:rPr>
  </w:style>
  <w:style w:type="paragraph" w:styleId="2">
    <w:name w:val="heading 1"/>
    <w:basedOn w:val="1"/>
    <w:next w:val="1"/>
    <w:link w:val="7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7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6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6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78"/>
    <w:qFormat/>
    <w:uiPriority w:val="0"/>
    <w:pPr>
      <w:keepNext/>
      <w:keepLines/>
      <w:numPr>
        <w:ilvl w:val="4"/>
        <w:numId w:val="1"/>
      </w:numPr>
      <w:spacing w:before="280" w:after="290" w:line="376" w:lineRule="auto"/>
      <w:outlineLvl w:val="4"/>
    </w:pPr>
    <w:rPr>
      <w:bCs/>
      <w:sz w:val="24"/>
      <w:szCs w:val="28"/>
    </w:rPr>
  </w:style>
  <w:style w:type="paragraph" w:styleId="7">
    <w:name w:val="heading 6"/>
    <w:basedOn w:val="1"/>
    <w:next w:val="1"/>
    <w:link w:val="79"/>
    <w:qFormat/>
    <w:uiPriority w:val="9"/>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80"/>
    <w:qFormat/>
    <w:uiPriority w:val="9"/>
    <w:pPr>
      <w:keepNext/>
      <w:keepLines/>
      <w:numPr>
        <w:ilvl w:val="6"/>
        <w:numId w:val="1"/>
      </w:numPr>
      <w:spacing w:before="240" w:after="64" w:line="320" w:lineRule="auto"/>
      <w:outlineLvl w:val="6"/>
    </w:pPr>
    <w:rPr>
      <w:b/>
      <w:bCs/>
      <w:sz w:val="24"/>
    </w:rPr>
  </w:style>
  <w:style w:type="paragraph" w:styleId="9">
    <w:name w:val="heading 8"/>
    <w:basedOn w:val="1"/>
    <w:next w:val="1"/>
    <w:link w:val="81"/>
    <w:qFormat/>
    <w:uiPriority w:val="9"/>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82"/>
    <w:qFormat/>
    <w:uiPriority w:val="9"/>
    <w:pPr>
      <w:keepNext/>
      <w:keepLines/>
      <w:numPr>
        <w:ilvl w:val="8"/>
        <w:numId w:val="1"/>
      </w:numPr>
      <w:spacing w:before="240" w:after="64" w:line="320" w:lineRule="auto"/>
      <w:outlineLvl w:val="8"/>
    </w:pPr>
    <w:rPr>
      <w:rFonts w:ascii="Arial" w:hAnsi="Arial" w:eastAsia="黑体"/>
      <w:szCs w:val="21"/>
    </w:rPr>
  </w:style>
  <w:style w:type="character" w:default="1" w:styleId="39">
    <w:name w:val="Default Paragraph Font"/>
    <w:unhideWhenUsed/>
    <w:qFormat/>
    <w:uiPriority w:val="1"/>
  </w:style>
  <w:style w:type="table" w:default="1" w:styleId="34">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pPr>
    <w:rPr>
      <w:rFonts w:asciiTheme="minorHAnsi" w:hAnsiTheme="minorHAnsi" w:cstheme="minorHAnsi"/>
      <w:sz w:val="18"/>
      <w:szCs w:val="18"/>
    </w:rPr>
  </w:style>
  <w:style w:type="paragraph" w:styleId="12">
    <w:name w:val="Normal Indent"/>
    <w:basedOn w:val="1"/>
    <w:link w:val="87"/>
    <w:qFormat/>
    <w:uiPriority w:val="0"/>
    <w:pPr>
      <w:ind w:firstLine="420" w:firstLineChars="200"/>
      <w:jc w:val="both"/>
    </w:pPr>
  </w:style>
  <w:style w:type="paragraph" w:styleId="13">
    <w:name w:val="Document Map"/>
    <w:basedOn w:val="1"/>
    <w:link w:val="83"/>
    <w:semiHidden/>
    <w:qFormat/>
    <w:uiPriority w:val="0"/>
    <w:pPr>
      <w:shd w:val="clear" w:color="auto" w:fill="000080"/>
    </w:pPr>
  </w:style>
  <w:style w:type="paragraph" w:styleId="14">
    <w:name w:val="Body Text"/>
    <w:basedOn w:val="1"/>
    <w:link w:val="71"/>
    <w:qFormat/>
    <w:uiPriority w:val="0"/>
    <w:pPr>
      <w:overflowPunct w:val="0"/>
      <w:autoSpaceDE w:val="0"/>
      <w:autoSpaceDN w:val="0"/>
      <w:adjustRightInd w:val="0"/>
      <w:spacing w:before="120" w:after="120"/>
      <w:ind w:left="2520"/>
      <w:textAlignment w:val="baseline"/>
    </w:pPr>
    <w:rPr>
      <w:rFonts w:ascii="宋体"/>
      <w:kern w:val="0"/>
      <w:sz w:val="24"/>
      <w:szCs w:val="20"/>
    </w:rPr>
  </w:style>
  <w:style w:type="paragraph" w:styleId="15">
    <w:name w:val="toc 5"/>
    <w:basedOn w:val="1"/>
    <w:next w:val="1"/>
    <w:qFormat/>
    <w:uiPriority w:val="39"/>
    <w:pPr>
      <w:ind w:left="840"/>
    </w:pPr>
    <w:rPr>
      <w:rFonts w:asciiTheme="minorHAnsi" w:hAnsiTheme="minorHAnsi" w:cstheme="minorHAnsi"/>
      <w:sz w:val="18"/>
      <w:szCs w:val="18"/>
    </w:rPr>
  </w:style>
  <w:style w:type="paragraph" w:styleId="16">
    <w:name w:val="toc 3"/>
    <w:basedOn w:val="1"/>
    <w:next w:val="1"/>
    <w:qFormat/>
    <w:uiPriority w:val="39"/>
    <w:pPr>
      <w:ind w:left="420"/>
    </w:pPr>
    <w:rPr>
      <w:rFonts w:asciiTheme="minorHAnsi" w:hAnsiTheme="minorHAnsi" w:cstheme="minorHAnsi"/>
      <w:i/>
      <w:iCs/>
      <w:sz w:val="20"/>
      <w:szCs w:val="20"/>
    </w:rPr>
  </w:style>
  <w:style w:type="paragraph" w:styleId="17">
    <w:name w:val="Plain Text"/>
    <w:basedOn w:val="1"/>
    <w:link w:val="52"/>
    <w:semiHidden/>
    <w:qFormat/>
    <w:uiPriority w:val="99"/>
    <w:rPr>
      <w:rFonts w:ascii="MingLiU" w:hAnsi="Courier New" w:eastAsia="MingLiU" w:cs="Courier New"/>
      <w:sz w:val="24"/>
      <w:lang w:eastAsia="zh-TW"/>
    </w:rPr>
  </w:style>
  <w:style w:type="paragraph" w:styleId="18">
    <w:name w:val="toc 8"/>
    <w:basedOn w:val="1"/>
    <w:next w:val="1"/>
    <w:qFormat/>
    <w:uiPriority w:val="39"/>
    <w:pPr>
      <w:ind w:left="1470"/>
    </w:pPr>
    <w:rPr>
      <w:rFonts w:asciiTheme="minorHAnsi" w:hAnsiTheme="minorHAnsi" w:cstheme="minorHAnsi"/>
      <w:sz w:val="18"/>
      <w:szCs w:val="18"/>
    </w:rPr>
  </w:style>
  <w:style w:type="paragraph" w:styleId="19">
    <w:name w:val="Date"/>
    <w:basedOn w:val="1"/>
    <w:next w:val="1"/>
    <w:link w:val="84"/>
    <w:qFormat/>
    <w:uiPriority w:val="0"/>
    <w:pPr>
      <w:ind w:left="100" w:leftChars="2500"/>
    </w:pPr>
  </w:style>
  <w:style w:type="paragraph" w:styleId="20">
    <w:name w:val="Balloon Text"/>
    <w:basedOn w:val="1"/>
    <w:link w:val="64"/>
    <w:qFormat/>
    <w:uiPriority w:val="0"/>
    <w:rPr>
      <w:sz w:val="18"/>
      <w:szCs w:val="18"/>
    </w:rPr>
  </w:style>
  <w:style w:type="paragraph" w:styleId="21">
    <w:name w:val="footer"/>
    <w:basedOn w:val="1"/>
    <w:link w:val="86"/>
    <w:qFormat/>
    <w:uiPriority w:val="0"/>
    <w:pPr>
      <w:tabs>
        <w:tab w:val="center" w:pos="4153"/>
        <w:tab w:val="right" w:pos="8306"/>
      </w:tabs>
      <w:snapToGrid w:val="0"/>
    </w:pPr>
    <w:rPr>
      <w:sz w:val="18"/>
      <w:szCs w:val="18"/>
    </w:rPr>
  </w:style>
  <w:style w:type="paragraph" w:styleId="22">
    <w:name w:val="header"/>
    <w:basedOn w:val="1"/>
    <w:link w:val="85"/>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spacing w:before="120" w:after="120"/>
    </w:pPr>
    <w:rPr>
      <w:rFonts w:asciiTheme="minorHAnsi" w:hAnsiTheme="minorHAnsi" w:cstheme="minorHAnsi"/>
      <w:b/>
      <w:bCs/>
      <w:caps/>
      <w:sz w:val="20"/>
      <w:szCs w:val="20"/>
    </w:rPr>
  </w:style>
  <w:style w:type="paragraph" w:styleId="24">
    <w:name w:val="toc 4"/>
    <w:basedOn w:val="1"/>
    <w:next w:val="1"/>
    <w:qFormat/>
    <w:uiPriority w:val="39"/>
    <w:pPr>
      <w:ind w:left="630"/>
    </w:pPr>
    <w:rPr>
      <w:rFonts w:asciiTheme="minorHAnsi" w:hAnsiTheme="minorHAnsi" w:cstheme="minorHAnsi"/>
      <w:sz w:val="18"/>
      <w:szCs w:val="18"/>
    </w:rPr>
  </w:style>
  <w:style w:type="paragraph" w:styleId="25">
    <w:name w:val="List"/>
    <w:basedOn w:val="1"/>
    <w:qFormat/>
    <w:uiPriority w:val="0"/>
    <w:pPr>
      <w:ind w:left="200" w:hanging="200" w:hangingChars="200"/>
    </w:pPr>
  </w:style>
  <w:style w:type="paragraph" w:styleId="26">
    <w:name w:val="footnote text"/>
    <w:basedOn w:val="1"/>
    <w:link w:val="66"/>
    <w:unhideWhenUsed/>
    <w:qFormat/>
    <w:uiPriority w:val="99"/>
    <w:rPr>
      <w:rFonts w:ascii="Calibri" w:hAnsi="Calibri"/>
      <w:kern w:val="0"/>
      <w:sz w:val="20"/>
      <w:szCs w:val="20"/>
    </w:rPr>
  </w:style>
  <w:style w:type="paragraph" w:styleId="27">
    <w:name w:val="toc 6"/>
    <w:basedOn w:val="1"/>
    <w:next w:val="1"/>
    <w:qFormat/>
    <w:uiPriority w:val="39"/>
    <w:pPr>
      <w:ind w:left="1050"/>
    </w:pPr>
    <w:rPr>
      <w:rFonts w:asciiTheme="minorHAnsi" w:hAnsiTheme="minorHAnsi" w:cstheme="minorHAnsi"/>
      <w:sz w:val="18"/>
      <w:szCs w:val="18"/>
    </w:rPr>
  </w:style>
  <w:style w:type="paragraph" w:styleId="28">
    <w:name w:val="toc 2"/>
    <w:basedOn w:val="1"/>
    <w:next w:val="1"/>
    <w:qFormat/>
    <w:uiPriority w:val="39"/>
    <w:pPr>
      <w:ind w:left="210"/>
    </w:pPr>
    <w:rPr>
      <w:rFonts w:asciiTheme="minorHAnsi" w:hAnsiTheme="minorHAnsi" w:cstheme="minorHAnsi"/>
      <w:smallCaps/>
      <w:sz w:val="20"/>
      <w:szCs w:val="20"/>
    </w:rPr>
  </w:style>
  <w:style w:type="paragraph" w:styleId="29">
    <w:name w:val="toc 9"/>
    <w:basedOn w:val="1"/>
    <w:next w:val="1"/>
    <w:qFormat/>
    <w:uiPriority w:val="39"/>
    <w:pPr>
      <w:ind w:left="1680"/>
    </w:pPr>
    <w:rPr>
      <w:rFonts w:asciiTheme="minorHAnsi" w:hAnsiTheme="minorHAnsi" w:cstheme="minorHAnsi"/>
      <w:sz w:val="18"/>
      <w:szCs w:val="18"/>
    </w:rPr>
  </w:style>
  <w:style w:type="paragraph" w:styleId="30">
    <w:name w:val="Body Text 2"/>
    <w:basedOn w:val="1"/>
    <w:link w:val="88"/>
    <w:qFormat/>
    <w:uiPriority w:val="0"/>
    <w:pPr>
      <w:spacing w:after="120" w:line="480" w:lineRule="auto"/>
    </w:pPr>
  </w:style>
  <w:style w:type="paragraph" w:styleId="31">
    <w:name w:val="HTML Preformatted"/>
    <w:basedOn w:val="1"/>
    <w:link w:val="89"/>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黑体" w:hAnsi="Courier New" w:eastAsia="黑体"/>
      <w:kern w:val="0"/>
      <w:sz w:val="20"/>
      <w:szCs w:val="20"/>
    </w:rPr>
  </w:style>
  <w:style w:type="paragraph" w:styleId="32">
    <w:name w:val="Normal (Web)"/>
    <w:basedOn w:val="1"/>
    <w:qFormat/>
    <w:uiPriority w:val="99"/>
    <w:pPr>
      <w:spacing w:before="100" w:beforeAutospacing="1" w:after="100" w:afterAutospacing="1"/>
    </w:pPr>
    <w:rPr>
      <w:rFonts w:ascii="宋体" w:hAnsi="宋体" w:cs="宋体"/>
      <w:kern w:val="0"/>
      <w:sz w:val="24"/>
    </w:rPr>
  </w:style>
  <w:style w:type="paragraph" w:styleId="33">
    <w:name w:val="Title"/>
    <w:basedOn w:val="1"/>
    <w:next w:val="1"/>
    <w:link w:val="108"/>
    <w:qFormat/>
    <w:uiPriority w:val="0"/>
    <w:pPr>
      <w:spacing w:before="240" w:after="60"/>
      <w:jc w:val="center"/>
      <w:outlineLvl w:val="0"/>
    </w:pPr>
    <w:rPr>
      <w:rFonts w:asciiTheme="majorHAnsi" w:hAnsiTheme="majorHAnsi" w:cstheme="majorBidi"/>
      <w:b/>
      <w:bCs/>
      <w:sz w:val="32"/>
      <w:szCs w:val="32"/>
    </w:r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6">
    <w:name w:val="Light List Accent 3"/>
    <w:basedOn w:val="34"/>
    <w:qFormat/>
    <w:uiPriority w:val="61"/>
    <w:pPr>
      <w:spacing w:line="240" w:lineRule="auto"/>
    </w:pPr>
    <w:rPr>
      <w:rFonts w:asciiTheme="minorHAnsi" w:hAnsiTheme="minorHAnsi" w:eastAsiaTheme="minorEastAsia" w:cstheme="minorBidi"/>
      <w:sz w:val="22"/>
      <w:szCs w:val="22"/>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37">
    <w:name w:val="Medium Shading 2 Accent 5"/>
    <w:basedOn w:val="34"/>
    <w:qFormat/>
    <w:uiPriority w:val="64"/>
    <w:rPr>
      <w:rFonts w:ascii="Calibri" w:hAnsi="Calibri"/>
      <w:sz w:val="22"/>
      <w:szCs w:val="22"/>
    </w:rPr>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000000"/>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38">
    <w:name w:val="Medium List 2 Accent 1"/>
    <w:basedOn w:val="34"/>
    <w:qFormat/>
    <w:uiPriority w:val="66"/>
    <w:rPr>
      <w:rFonts w:ascii="Cambria" w:hAnsi="Cambria"/>
      <w:color w:val="000000"/>
      <w:sz w:val="22"/>
      <w:szCs w:val="22"/>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nil"/>
          <w:bottom w:val="single" w:color="4F81BD" w:sz="24" w:space="0"/>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single" w:color="4F81BD"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40">
    <w:name w:val="Strong"/>
    <w:qFormat/>
    <w:uiPriority w:val="22"/>
    <w:rPr>
      <w:b/>
      <w:bCs/>
    </w:rPr>
  </w:style>
  <w:style w:type="character" w:styleId="41">
    <w:name w:val="FollowedHyperlink"/>
    <w:qFormat/>
    <w:uiPriority w:val="0"/>
    <w:rPr>
      <w:color w:val="800080"/>
      <w:u w:val="single"/>
    </w:rPr>
  </w:style>
  <w:style w:type="character" w:styleId="42">
    <w:name w:val="Hyperlink"/>
    <w:qFormat/>
    <w:uiPriority w:val="99"/>
    <w:rPr>
      <w:color w:val="0000FF"/>
      <w:u w:val="single"/>
    </w:rPr>
  </w:style>
  <w:style w:type="character" w:customStyle="1" w:styleId="43">
    <w:name w:val="unnamed3"/>
    <w:basedOn w:val="39"/>
    <w:qFormat/>
    <w:uiPriority w:val="0"/>
  </w:style>
  <w:style w:type="paragraph" w:customStyle="1" w:styleId="44">
    <w:name w:val="Table Text"/>
    <w:basedOn w:val="1"/>
    <w:qFormat/>
    <w:uiPriority w:val="0"/>
    <w:pPr>
      <w:keepLines/>
      <w:overflowPunct w:val="0"/>
      <w:autoSpaceDE w:val="0"/>
      <w:autoSpaceDN w:val="0"/>
      <w:adjustRightInd w:val="0"/>
      <w:textAlignment w:val="baseline"/>
    </w:pPr>
    <w:rPr>
      <w:rFonts w:ascii="Book Antiqua" w:hAnsi="Book Antiqua"/>
      <w:kern w:val="0"/>
      <w:sz w:val="16"/>
    </w:rPr>
  </w:style>
  <w:style w:type="character" w:customStyle="1" w:styleId="45">
    <w:name w:val="style11"/>
    <w:qFormat/>
    <w:uiPriority w:val="0"/>
    <w:rPr>
      <w:color w:val="000000"/>
    </w:rPr>
  </w:style>
  <w:style w:type="paragraph" w:customStyle="1" w:styleId="46">
    <w:name w:val="F正文"/>
    <w:basedOn w:val="1"/>
    <w:link w:val="48"/>
    <w:qFormat/>
    <w:uiPriority w:val="0"/>
    <w:pPr>
      <w:spacing w:before="60" w:after="60" w:line="264" w:lineRule="auto"/>
      <w:ind w:firstLine="420" w:firstLineChars="200"/>
    </w:pPr>
    <w:rPr>
      <w:rFonts w:ascii="宋体" w:hAnsi="Microsoft Sans Serif"/>
      <w:bCs/>
      <w:szCs w:val="21"/>
    </w:rPr>
  </w:style>
  <w:style w:type="paragraph" w:customStyle="1" w:styleId="47">
    <w:name w:val="默认段落字体 Para Char Char Char1 Char"/>
    <w:basedOn w:val="1"/>
    <w:qFormat/>
    <w:uiPriority w:val="0"/>
    <w:pPr>
      <w:spacing w:line="240" w:lineRule="atLeast"/>
      <w:ind w:left="420" w:firstLine="420"/>
    </w:pPr>
    <w:rPr>
      <w:kern w:val="0"/>
      <w:szCs w:val="21"/>
    </w:rPr>
  </w:style>
  <w:style w:type="character" w:customStyle="1" w:styleId="48">
    <w:name w:val="F正文 Char"/>
    <w:link w:val="46"/>
    <w:qFormat/>
    <w:uiPriority w:val="0"/>
    <w:rPr>
      <w:rFonts w:ascii="宋体" w:hAnsi="Microsoft Sans Serif" w:eastAsia="宋体"/>
      <w:bCs/>
      <w:kern w:val="2"/>
      <w:sz w:val="21"/>
      <w:szCs w:val="21"/>
      <w:lang w:val="en-US" w:eastAsia="zh-CN" w:bidi="ar-SA"/>
    </w:rPr>
  </w:style>
  <w:style w:type="paragraph" w:customStyle="1" w:styleId="49">
    <w:name w:val="Smt正文1"/>
    <w:basedOn w:val="1"/>
    <w:qFormat/>
    <w:uiPriority w:val="0"/>
    <w:pPr>
      <w:adjustRightInd w:val="0"/>
      <w:spacing w:before="120" w:after="120"/>
      <w:ind w:left="1700"/>
      <w:textAlignment w:val="baseline"/>
    </w:pPr>
    <w:rPr>
      <w:rFonts w:ascii="Book Antiqua" w:hAnsi="Book Antiqua"/>
      <w:kern w:val="0"/>
      <w:szCs w:val="20"/>
    </w:rPr>
  </w:style>
  <w:style w:type="paragraph" w:customStyle="1" w:styleId="50">
    <w:name w:val="方法论正文"/>
    <w:basedOn w:val="1"/>
    <w:qFormat/>
    <w:uiPriority w:val="0"/>
    <w:pPr>
      <w:ind w:firstLine="424" w:firstLineChars="202"/>
    </w:pPr>
  </w:style>
  <w:style w:type="paragraph" w:customStyle="1" w:styleId="51">
    <w:name w:val="List Paragraph"/>
    <w:basedOn w:val="1"/>
    <w:qFormat/>
    <w:uiPriority w:val="34"/>
    <w:pPr>
      <w:ind w:firstLine="420" w:firstLineChars="200"/>
    </w:pPr>
    <w:rPr>
      <w:rFonts w:ascii="Calibri" w:hAnsi="Calibri"/>
      <w:szCs w:val="22"/>
    </w:rPr>
  </w:style>
  <w:style w:type="character" w:customStyle="1" w:styleId="52">
    <w:name w:val="纯文本 Char"/>
    <w:link w:val="17"/>
    <w:semiHidden/>
    <w:qFormat/>
    <w:uiPriority w:val="99"/>
    <w:rPr>
      <w:rFonts w:ascii="MingLiU" w:hAnsi="Courier New" w:eastAsia="MingLiU" w:cs="Courier New"/>
      <w:kern w:val="2"/>
      <w:sz w:val="24"/>
      <w:szCs w:val="24"/>
      <w:lang w:eastAsia="zh-TW"/>
    </w:rPr>
  </w:style>
  <w:style w:type="character" w:customStyle="1" w:styleId="53">
    <w:name w:val="Highlighted Variable"/>
    <w:qFormat/>
    <w:uiPriority w:val="0"/>
    <w:rPr>
      <w:rFonts w:ascii="宋体" w:hAnsi="宋体" w:eastAsia="宋体"/>
      <w:color w:val="0000FF"/>
      <w:sz w:val="20"/>
    </w:rPr>
  </w:style>
  <w:style w:type="character" w:customStyle="1" w:styleId="54">
    <w:name w:val="Smt封面项目名称 Char Char"/>
    <w:link w:val="55"/>
    <w:qFormat/>
    <w:uiPriority w:val="0"/>
    <w:rPr>
      <w:rFonts w:ascii="Book Antiqua" w:hAnsi="Book Antiqua"/>
      <w:b/>
      <w:bCs/>
      <w:sz w:val="48"/>
      <w:szCs w:val="36"/>
    </w:rPr>
  </w:style>
  <w:style w:type="paragraph" w:customStyle="1" w:styleId="55">
    <w:name w:val="Smt封面项目名称"/>
    <w:basedOn w:val="1"/>
    <w:link w:val="54"/>
    <w:qFormat/>
    <w:uiPriority w:val="0"/>
    <w:pPr>
      <w:adjustRightInd w:val="0"/>
      <w:jc w:val="center"/>
      <w:textAlignment w:val="baseline"/>
    </w:pPr>
    <w:rPr>
      <w:rFonts w:ascii="Book Antiqua" w:hAnsi="Book Antiqua"/>
      <w:b/>
      <w:bCs/>
      <w:kern w:val="0"/>
      <w:sz w:val="48"/>
      <w:szCs w:val="36"/>
    </w:rPr>
  </w:style>
  <w:style w:type="paragraph" w:customStyle="1" w:styleId="56">
    <w:name w:val="加粗标题线 Title Bar + 宋体 10 磅 蓝色 左侧:  0 厘米 右侧:  0.05 厘米 行距: 最小值 0 磅"/>
    <w:basedOn w:val="1"/>
    <w:qFormat/>
    <w:uiPriority w:val="0"/>
    <w:pPr>
      <w:keepNext/>
      <w:pageBreakBefore/>
      <w:shd w:val="solid" w:color="auto" w:fill="auto"/>
      <w:overflowPunct w:val="0"/>
      <w:autoSpaceDE w:val="0"/>
      <w:autoSpaceDN w:val="0"/>
      <w:adjustRightInd w:val="0"/>
      <w:spacing w:before="1680" w:line="0" w:lineRule="atLeast"/>
      <w:ind w:right="26"/>
      <w:textAlignment w:val="baseline"/>
    </w:pPr>
    <w:rPr>
      <w:rFonts w:ascii="宋体" w:hAnsi="宋体" w:cs="宋体"/>
      <w:color w:val="0000FF"/>
      <w:kern w:val="0"/>
      <w:sz w:val="20"/>
      <w:szCs w:val="20"/>
    </w:rPr>
  </w:style>
  <w:style w:type="character" w:customStyle="1" w:styleId="57">
    <w:name w:val="加大换行 Highlighted Variable + 一号"/>
    <w:qFormat/>
    <w:uiPriority w:val="0"/>
    <w:rPr>
      <w:rFonts w:ascii="宋体" w:hAnsi="宋体" w:eastAsia="宋体"/>
      <w:color w:val="0000FF"/>
      <w:sz w:val="52"/>
    </w:rPr>
  </w:style>
  <w:style w:type="paragraph" w:customStyle="1" w:styleId="58">
    <w:name w:val="文档控制-标题线Heading Bar"/>
    <w:basedOn w:val="1"/>
    <w:next w:val="4"/>
    <w:qFormat/>
    <w:uiPriority w:val="0"/>
    <w:pPr>
      <w:keepNext/>
      <w:keepLines/>
      <w:shd w:val="solid" w:color="auto" w:fill="auto"/>
      <w:overflowPunct w:val="0"/>
      <w:autoSpaceDE w:val="0"/>
      <w:autoSpaceDN w:val="0"/>
      <w:adjustRightInd w:val="0"/>
      <w:spacing w:before="120"/>
      <w:ind w:right="7586"/>
      <w:textAlignment w:val="baseline"/>
    </w:pPr>
    <w:rPr>
      <w:rFonts w:ascii="Book Antiqua" w:hAnsi="Book Antiqua"/>
      <w:color w:val="FFFFFF"/>
      <w:kern w:val="0"/>
      <w:sz w:val="8"/>
    </w:rPr>
  </w:style>
  <w:style w:type="paragraph" w:customStyle="1" w:styleId="59">
    <w:name w:val="Table Heading"/>
    <w:basedOn w:val="44"/>
    <w:qFormat/>
    <w:uiPriority w:val="0"/>
    <w:pPr>
      <w:spacing w:before="120" w:after="120"/>
    </w:pPr>
    <w:rPr>
      <w:rFonts w:ascii="宋体" w:hAnsi="Times New Roman"/>
      <w:b/>
      <w:szCs w:val="20"/>
    </w:rPr>
  </w:style>
  <w:style w:type="paragraph" w:customStyle="1" w:styleId="60">
    <w:name w:val="Smt附录"/>
    <w:basedOn w:val="3"/>
    <w:next w:val="49"/>
    <w:qFormat/>
    <w:uiPriority w:val="0"/>
    <w:pPr>
      <w:pageBreakBefore/>
      <w:numPr>
        <w:ilvl w:val="0"/>
        <w:numId w:val="0"/>
      </w:numPr>
      <w:pBdr>
        <w:top w:val="single" w:color="auto" w:sz="30" w:space="4"/>
      </w:pBdr>
      <w:adjustRightInd w:val="0"/>
      <w:spacing w:before="120" w:after="120" w:line="240" w:lineRule="auto"/>
      <w:textAlignment w:val="baseline"/>
    </w:pPr>
    <w:rPr>
      <w:rFonts w:ascii="宋体" w:hAnsi="宋体" w:eastAsia="宋体"/>
      <w:bCs w:val="0"/>
      <w:kern w:val="0"/>
    </w:rPr>
  </w:style>
  <w:style w:type="character" w:customStyle="1" w:styleId="61">
    <w:name w:val="标题 3 Char"/>
    <w:link w:val="4"/>
    <w:qFormat/>
    <w:uiPriority w:val="0"/>
    <w:rPr>
      <w:b/>
      <w:bCs/>
      <w:kern w:val="2"/>
      <w:sz w:val="32"/>
      <w:szCs w:val="32"/>
    </w:rPr>
  </w:style>
  <w:style w:type="paragraph" w:customStyle="1" w:styleId="62">
    <w:name w:val="QH正文2"/>
    <w:basedOn w:val="1"/>
    <w:qFormat/>
    <w:uiPriority w:val="0"/>
    <w:pPr>
      <w:adjustRightInd w:val="0"/>
      <w:spacing w:before="120" w:after="120"/>
      <w:ind w:left="2500"/>
      <w:textAlignment w:val="baseline"/>
    </w:pPr>
    <w:rPr>
      <w:rFonts w:ascii="Book Antiqua" w:hAnsi="Book Antiqua"/>
      <w:kern w:val="0"/>
      <w:szCs w:val="20"/>
    </w:rPr>
  </w:style>
  <w:style w:type="paragraph" w:customStyle="1" w:styleId="63">
    <w:name w:val="TOC Heading"/>
    <w:basedOn w:val="2"/>
    <w:next w:val="1"/>
    <w:qFormat/>
    <w:uiPriority w:val="39"/>
    <w:pPr>
      <w:numPr>
        <w:numId w:val="0"/>
      </w:numPr>
      <w:spacing w:before="480" w:after="0" w:line="276" w:lineRule="auto"/>
      <w:outlineLvl w:val="9"/>
    </w:pPr>
    <w:rPr>
      <w:rFonts w:ascii="Cambria" w:hAnsi="Cambria"/>
      <w:color w:val="365F91"/>
      <w:kern w:val="0"/>
      <w:sz w:val="28"/>
      <w:szCs w:val="28"/>
    </w:rPr>
  </w:style>
  <w:style w:type="character" w:customStyle="1" w:styleId="64">
    <w:name w:val="批注框文本 Char"/>
    <w:link w:val="20"/>
    <w:qFormat/>
    <w:uiPriority w:val="0"/>
    <w:rPr>
      <w:kern w:val="2"/>
      <w:sz w:val="18"/>
      <w:szCs w:val="18"/>
    </w:rPr>
  </w:style>
  <w:style w:type="paragraph" w:customStyle="1" w:styleId="65">
    <w:name w:val="Decimal Aligned"/>
    <w:basedOn w:val="1"/>
    <w:qFormat/>
    <w:uiPriority w:val="40"/>
    <w:pPr>
      <w:tabs>
        <w:tab w:val="decimal" w:pos="360"/>
      </w:tabs>
      <w:spacing w:after="200" w:line="276" w:lineRule="auto"/>
    </w:pPr>
    <w:rPr>
      <w:rFonts w:ascii="Calibri" w:hAnsi="Calibri" w:eastAsia="Calibri"/>
      <w:kern w:val="0"/>
      <w:sz w:val="22"/>
      <w:szCs w:val="22"/>
    </w:rPr>
  </w:style>
  <w:style w:type="character" w:customStyle="1" w:styleId="66">
    <w:name w:val="脚注文本 Char"/>
    <w:link w:val="26"/>
    <w:qFormat/>
    <w:uiPriority w:val="99"/>
    <w:rPr>
      <w:rFonts w:ascii="Calibri" w:hAnsi="Calibri"/>
    </w:rPr>
  </w:style>
  <w:style w:type="character" w:customStyle="1" w:styleId="67">
    <w:name w:val="Subtle Emphasis"/>
    <w:qFormat/>
    <w:uiPriority w:val="19"/>
    <w:rPr>
      <w:i/>
      <w:iCs/>
      <w:color w:val="000000"/>
    </w:rPr>
  </w:style>
  <w:style w:type="table" w:customStyle="1" w:styleId="68">
    <w:name w:val="浅色列表1"/>
    <w:basedOn w:val="34"/>
    <w:qFormat/>
    <w:uiPriority w:val="61"/>
    <w:rPr>
      <w:rFonts w:ascii="Calibri" w:hAnsi="Calibri"/>
      <w:sz w:val="22"/>
      <w:szCs w:val="22"/>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cPr>
        <w:shd w:val="clear" w:color="auto" w:fill="000000"/>
      </w:tcPr>
    </w:tblStylePr>
    <w:tblStylePr w:type="lastRow">
      <w:pPr>
        <w:spacing w:before="0" w:after="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character" w:customStyle="1" w:styleId="69">
    <w:name w:val="标题 4 Char"/>
    <w:link w:val="5"/>
    <w:qFormat/>
    <w:uiPriority w:val="0"/>
    <w:rPr>
      <w:rFonts w:ascii="Arial" w:hAnsi="Arial" w:eastAsia="黑体"/>
      <w:b/>
      <w:bCs/>
      <w:kern w:val="2"/>
      <w:sz w:val="28"/>
      <w:szCs w:val="28"/>
    </w:rPr>
  </w:style>
  <w:style w:type="paragraph" w:customStyle="1" w:styleId="70">
    <w:name w:val="Char Char1"/>
    <w:basedOn w:val="13"/>
    <w:qFormat/>
    <w:uiPriority w:val="0"/>
    <w:rPr>
      <w:rFonts w:ascii="Tahoma" w:hAnsi="Tahoma"/>
      <w:sz w:val="24"/>
    </w:rPr>
  </w:style>
  <w:style w:type="character" w:customStyle="1" w:styleId="71">
    <w:name w:val="正文文本 Char1"/>
    <w:basedOn w:val="39"/>
    <w:link w:val="14"/>
    <w:qFormat/>
    <w:uiPriority w:val="0"/>
    <w:rPr>
      <w:rFonts w:ascii="宋体"/>
      <w:sz w:val="24"/>
    </w:rPr>
  </w:style>
  <w:style w:type="table" w:customStyle="1" w:styleId="72">
    <w:name w:val="中等深浅底纹 2 - 强调文字颜色 11"/>
    <w:basedOn w:val="34"/>
    <w:qFormat/>
    <w:uiPriority w:val="64"/>
    <w:pPr>
      <w:jc w:val="both"/>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paragraph" w:customStyle="1" w:styleId="73">
    <w:name w:val="正文文本缩进 4"/>
    <w:basedOn w:val="14"/>
    <w:qFormat/>
    <w:uiPriority w:val="0"/>
    <w:pPr>
      <w:overflowPunct/>
      <w:autoSpaceDE/>
      <w:autoSpaceDN/>
      <w:adjustRightInd/>
      <w:ind w:left="1701"/>
      <w:jc w:val="both"/>
      <w:textAlignment w:val="auto"/>
    </w:pPr>
    <w:rPr>
      <w:rFonts w:ascii="Times New Roman"/>
      <w:sz w:val="21"/>
      <w:szCs w:val="21"/>
    </w:rPr>
  </w:style>
  <w:style w:type="table" w:customStyle="1" w:styleId="74">
    <w:name w:val="浅色底纹 - 强调文字颜色 11"/>
    <w:basedOn w:val="34"/>
    <w:qFormat/>
    <w:uiPriority w:val="60"/>
    <w:pPr>
      <w:spacing w:line="240" w:lineRule="auto"/>
    </w:pPr>
    <w:rPr>
      <w:rFonts w:asciiTheme="minorHAnsi" w:hAnsiTheme="minorHAnsi" w:eastAsiaTheme="minorEastAsia" w:cstheme="minorBidi"/>
      <w:color w:val="376092" w:themeColor="accent1" w:themeShade="BF"/>
      <w:sz w:val="22"/>
      <w:szCs w:val="22"/>
    </w:rPr>
    <w:tblPr>
      <w:tblBorders>
        <w:top w:val="single" w:color="4F81BD" w:themeColor="accent1" w:sz="8" w:space="0"/>
        <w:bottom w:val="single" w:color="4F81BD" w:themeColor="accent1" w:sz="8" w:space="0"/>
      </w:tblBorders>
    </w:tblPr>
    <w:tblStylePr w:type="firstRow">
      <w:pPr>
        <w:spacing w:before="0" w:after="0" w:line="240" w:lineRule="auto"/>
      </w:pPr>
      <w:rPr>
        <w:b/>
        <w:bCs/>
        <w:color w:val="376092" w:themeColor="accent1" w:themeShade="BF"/>
      </w:r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color w:val="376092" w:themeColor="accent1" w:themeShade="BF"/>
      </w:rPr>
      <w:tcPr>
        <w:tcBorders>
          <w:top w:val="single" w:color="4F81BD" w:themeColor="accent1" w:sz="8" w:space="0"/>
          <w:left w:val="nil"/>
          <w:bottom w:val="single" w:color="4F81BD" w:themeColor="accent1" w:sz="8" w:space="0"/>
          <w:right w:val="nil"/>
          <w:insideH w:val="nil"/>
          <w:insideV w:val="nil"/>
        </w:tcBorders>
      </w:tcPr>
    </w:tblStylePr>
    <w:tblStylePr w:type="firstCol">
      <w:rPr>
        <w:b/>
        <w:bCs/>
        <w:color w:val="376092" w:themeColor="accent1" w:themeShade="BF"/>
      </w:rPr>
    </w:tblStylePr>
    <w:tblStylePr w:type="lastCol">
      <w:rPr>
        <w:b/>
        <w:bCs/>
        <w:color w:val="376092" w:themeColor="accent1" w:themeShade="BF"/>
      </w:rPr>
    </w:tblStylePr>
    <w:tblStylePr w:type="band1Vert">
      <w:tcPr>
        <w:tcBorders>
          <w:left w:val="nil"/>
          <w:right w:val="nil"/>
          <w:insideH w:val="nil"/>
          <w:insideV w:val="nil"/>
        </w:tcBorders>
        <w:shd w:val="clear" w:color="auto" w:fill="D3DFEE" w:themeFill="accent1" w:themeFillTint="3F"/>
      </w:tcPr>
    </w:tblStylePr>
    <w:tblStylePr w:type="band1Horz">
      <w:tcPr>
        <w:tcBorders>
          <w:left w:val="nil"/>
          <w:right w:val="nil"/>
          <w:insideH w:val="nil"/>
          <w:insideV w:val="nil"/>
        </w:tcBorders>
        <w:shd w:val="clear" w:color="auto" w:fill="D3DFEE" w:themeFill="accent1" w:themeFillTint="3F"/>
      </w:tcPr>
    </w:tblStylePr>
  </w:style>
  <w:style w:type="paragraph" w:customStyle="1" w:styleId="75">
    <w:name w:val="邮件"/>
    <w:qFormat/>
    <w:uiPriority w:val="0"/>
    <w:pPr>
      <w:spacing w:line="240" w:lineRule="auto"/>
    </w:pPr>
    <w:rPr>
      <w:rFonts w:ascii="GulimChe" w:hAnsi="GulimChe" w:eastAsia="宋体" w:cs="Times New Roman"/>
      <w:kern w:val="2"/>
      <w:sz w:val="24"/>
      <w:szCs w:val="24"/>
      <w:lang w:val="en-US" w:eastAsia="zh-CN" w:bidi="ar-SA"/>
    </w:rPr>
  </w:style>
  <w:style w:type="character" w:customStyle="1" w:styleId="76">
    <w:name w:val="标题 2 Char"/>
    <w:basedOn w:val="39"/>
    <w:link w:val="3"/>
    <w:qFormat/>
    <w:uiPriority w:val="0"/>
    <w:rPr>
      <w:rFonts w:ascii="Arial" w:hAnsi="Arial" w:eastAsia="黑体"/>
      <w:b/>
      <w:bCs/>
      <w:kern w:val="2"/>
      <w:sz w:val="32"/>
      <w:szCs w:val="32"/>
    </w:rPr>
  </w:style>
  <w:style w:type="character" w:customStyle="1" w:styleId="77">
    <w:name w:val="标题 1 Char"/>
    <w:basedOn w:val="39"/>
    <w:link w:val="2"/>
    <w:uiPriority w:val="0"/>
    <w:rPr>
      <w:b/>
      <w:bCs/>
      <w:kern w:val="44"/>
      <w:sz w:val="44"/>
      <w:szCs w:val="44"/>
    </w:rPr>
  </w:style>
  <w:style w:type="character" w:customStyle="1" w:styleId="78">
    <w:name w:val="标题 5 Char"/>
    <w:basedOn w:val="39"/>
    <w:link w:val="6"/>
    <w:qFormat/>
    <w:uiPriority w:val="0"/>
    <w:rPr>
      <w:bCs/>
      <w:kern w:val="2"/>
      <w:sz w:val="24"/>
      <w:szCs w:val="28"/>
    </w:rPr>
  </w:style>
  <w:style w:type="character" w:customStyle="1" w:styleId="79">
    <w:name w:val="标题 6 Char"/>
    <w:basedOn w:val="39"/>
    <w:link w:val="7"/>
    <w:qFormat/>
    <w:uiPriority w:val="9"/>
    <w:rPr>
      <w:rFonts w:ascii="Arial" w:hAnsi="Arial" w:eastAsia="黑体"/>
      <w:b/>
      <w:bCs/>
      <w:kern w:val="2"/>
      <w:sz w:val="24"/>
      <w:szCs w:val="24"/>
    </w:rPr>
  </w:style>
  <w:style w:type="character" w:customStyle="1" w:styleId="80">
    <w:name w:val="标题 7 Char"/>
    <w:basedOn w:val="39"/>
    <w:link w:val="8"/>
    <w:qFormat/>
    <w:uiPriority w:val="9"/>
    <w:rPr>
      <w:b/>
      <w:bCs/>
      <w:kern w:val="2"/>
      <w:sz w:val="24"/>
      <w:szCs w:val="24"/>
    </w:rPr>
  </w:style>
  <w:style w:type="character" w:customStyle="1" w:styleId="81">
    <w:name w:val="标题 8 Char"/>
    <w:basedOn w:val="39"/>
    <w:link w:val="9"/>
    <w:qFormat/>
    <w:uiPriority w:val="9"/>
    <w:rPr>
      <w:rFonts w:ascii="Arial" w:hAnsi="Arial" w:eastAsia="黑体"/>
      <w:kern w:val="2"/>
      <w:sz w:val="24"/>
      <w:szCs w:val="24"/>
    </w:rPr>
  </w:style>
  <w:style w:type="character" w:customStyle="1" w:styleId="82">
    <w:name w:val="标题 9 Char"/>
    <w:basedOn w:val="39"/>
    <w:link w:val="10"/>
    <w:qFormat/>
    <w:uiPriority w:val="9"/>
    <w:rPr>
      <w:rFonts w:ascii="Arial" w:hAnsi="Arial" w:eastAsia="黑体"/>
      <w:kern w:val="2"/>
      <w:sz w:val="21"/>
      <w:szCs w:val="21"/>
    </w:rPr>
  </w:style>
  <w:style w:type="character" w:customStyle="1" w:styleId="83">
    <w:name w:val="文档结构图 Char"/>
    <w:basedOn w:val="39"/>
    <w:link w:val="13"/>
    <w:semiHidden/>
    <w:qFormat/>
    <w:uiPriority w:val="0"/>
    <w:rPr>
      <w:kern w:val="2"/>
      <w:sz w:val="21"/>
      <w:szCs w:val="24"/>
      <w:shd w:val="clear" w:color="auto" w:fill="000080"/>
    </w:rPr>
  </w:style>
  <w:style w:type="character" w:customStyle="1" w:styleId="84">
    <w:name w:val="日期 Char"/>
    <w:basedOn w:val="39"/>
    <w:link w:val="19"/>
    <w:qFormat/>
    <w:uiPriority w:val="0"/>
    <w:rPr>
      <w:kern w:val="2"/>
      <w:sz w:val="21"/>
      <w:szCs w:val="24"/>
    </w:rPr>
  </w:style>
  <w:style w:type="character" w:customStyle="1" w:styleId="85">
    <w:name w:val="页眉 Char"/>
    <w:basedOn w:val="39"/>
    <w:link w:val="22"/>
    <w:qFormat/>
    <w:uiPriority w:val="0"/>
    <w:rPr>
      <w:kern w:val="2"/>
      <w:sz w:val="18"/>
      <w:szCs w:val="18"/>
    </w:rPr>
  </w:style>
  <w:style w:type="character" w:customStyle="1" w:styleId="86">
    <w:name w:val="页脚 Char"/>
    <w:basedOn w:val="39"/>
    <w:link w:val="21"/>
    <w:uiPriority w:val="0"/>
    <w:rPr>
      <w:kern w:val="2"/>
      <w:sz w:val="18"/>
      <w:szCs w:val="18"/>
    </w:rPr>
  </w:style>
  <w:style w:type="character" w:customStyle="1" w:styleId="87">
    <w:name w:val="正文缩进 Char1"/>
    <w:link w:val="12"/>
    <w:qFormat/>
    <w:locked/>
    <w:uiPriority w:val="0"/>
    <w:rPr>
      <w:kern w:val="2"/>
      <w:sz w:val="21"/>
      <w:szCs w:val="24"/>
    </w:rPr>
  </w:style>
  <w:style w:type="character" w:customStyle="1" w:styleId="88">
    <w:name w:val="正文文本 2 Char"/>
    <w:basedOn w:val="39"/>
    <w:link w:val="30"/>
    <w:qFormat/>
    <w:uiPriority w:val="0"/>
    <w:rPr>
      <w:kern w:val="2"/>
      <w:sz w:val="21"/>
      <w:szCs w:val="24"/>
    </w:rPr>
  </w:style>
  <w:style w:type="character" w:customStyle="1" w:styleId="89">
    <w:name w:val="HTML 预设格式 Char"/>
    <w:basedOn w:val="39"/>
    <w:link w:val="31"/>
    <w:qFormat/>
    <w:uiPriority w:val="0"/>
    <w:rPr>
      <w:rFonts w:ascii="黑体" w:hAnsi="Courier New" w:eastAsia="黑体"/>
    </w:rPr>
  </w:style>
  <w:style w:type="paragraph" w:customStyle="1" w:styleId="90">
    <w:name w:val="Cap_表格层级 1"/>
    <w:basedOn w:val="1"/>
    <w:qFormat/>
    <w:uiPriority w:val="0"/>
    <w:pPr>
      <w:tabs>
        <w:tab w:val="left" w:pos="326"/>
      </w:tabs>
      <w:spacing w:after="60" w:line="240" w:lineRule="auto"/>
      <w:ind w:left="326" w:hanging="216"/>
    </w:pPr>
    <w:rPr>
      <w:rFonts w:ascii="Arial" w:hAnsi="Arial" w:cs="Arial"/>
      <w:sz w:val="18"/>
      <w:szCs w:val="16"/>
    </w:rPr>
  </w:style>
  <w:style w:type="character" w:customStyle="1" w:styleId="91">
    <w:name w:val="标题 1 Char1"/>
    <w:basedOn w:val="39"/>
    <w:qFormat/>
    <w:uiPriority w:val="9"/>
    <w:rPr>
      <w:rFonts w:ascii="Times New Roman" w:hAnsi="Times New Roman" w:eastAsia="宋体" w:cs="Times New Roman"/>
      <w:b/>
      <w:bCs/>
      <w:kern w:val="44"/>
      <w:sz w:val="44"/>
      <w:szCs w:val="44"/>
    </w:rPr>
  </w:style>
  <w:style w:type="character" w:customStyle="1" w:styleId="92">
    <w:name w:val="正文段落1 Char"/>
    <w:basedOn w:val="39"/>
    <w:link w:val="93"/>
    <w:qFormat/>
    <w:locked/>
    <w:uiPriority w:val="0"/>
    <w:rPr>
      <w:szCs w:val="21"/>
    </w:rPr>
  </w:style>
  <w:style w:type="paragraph" w:customStyle="1" w:styleId="93">
    <w:name w:val="正文段落1"/>
    <w:basedOn w:val="1"/>
    <w:link w:val="92"/>
    <w:qFormat/>
    <w:uiPriority w:val="0"/>
    <w:pPr>
      <w:widowControl w:val="0"/>
      <w:tabs>
        <w:tab w:val="left" w:pos="1260"/>
      </w:tabs>
      <w:spacing w:line="480" w:lineRule="exact"/>
      <w:ind w:left="1260" w:hanging="420"/>
      <w:jc w:val="both"/>
    </w:pPr>
    <w:rPr>
      <w:kern w:val="0"/>
      <w:sz w:val="20"/>
      <w:szCs w:val="21"/>
    </w:rPr>
  </w:style>
  <w:style w:type="paragraph" w:customStyle="1" w:styleId="94">
    <w:name w:val="style2"/>
    <w:basedOn w:val="1"/>
    <w:qFormat/>
    <w:uiPriority w:val="0"/>
    <w:pPr>
      <w:spacing w:before="75" w:after="75" w:line="240" w:lineRule="auto"/>
      <w:ind w:left="75" w:right="75"/>
    </w:pPr>
    <w:rPr>
      <w:rFonts w:ascii="微软雅黑" w:hAnsi="微软雅黑" w:eastAsia="微软雅黑" w:cs="宋体"/>
      <w:kern w:val="0"/>
      <w:sz w:val="24"/>
    </w:rPr>
  </w:style>
  <w:style w:type="character" w:customStyle="1" w:styleId="95">
    <w:name w:val="style21"/>
    <w:basedOn w:val="39"/>
    <w:qFormat/>
    <w:uiPriority w:val="0"/>
    <w:rPr>
      <w:rFonts w:hint="eastAsia" w:ascii="微软雅黑" w:hAnsi="微软雅黑" w:eastAsia="微软雅黑"/>
    </w:rPr>
  </w:style>
  <w:style w:type="paragraph" w:customStyle="1" w:styleId="96">
    <w:name w:val="图标"/>
    <w:qFormat/>
    <w:uiPriority w:val="0"/>
    <w:pPr>
      <w:spacing w:line="220" w:lineRule="exact"/>
      <w:ind w:left="851"/>
      <w:jc w:val="center"/>
    </w:pPr>
    <w:rPr>
      <w:rFonts w:ascii="Times New Roman" w:hAnsi="Times New Roman" w:eastAsia="文鼎细圆简" w:cs="Times New Roman"/>
      <w:lang w:val="en-US" w:eastAsia="zh-CN" w:bidi="ar-SA"/>
    </w:rPr>
  </w:style>
  <w:style w:type="paragraph" w:customStyle="1" w:styleId="97">
    <w:name w:val="图表"/>
    <w:qFormat/>
    <w:uiPriority w:val="0"/>
    <w:pPr>
      <w:spacing w:before="20" w:line="240" w:lineRule="auto"/>
      <w:ind w:left="851"/>
      <w:jc w:val="center"/>
    </w:pPr>
    <w:rPr>
      <w:rFonts w:ascii="Times New Roman" w:hAnsi="Times New Roman" w:eastAsia="文鼎细圆简" w:cs="Times New Roman"/>
      <w:lang w:val="en-US" w:eastAsia="zh-CN" w:bidi="ar-SA"/>
    </w:rPr>
  </w:style>
  <w:style w:type="paragraph" w:customStyle="1" w:styleId="98">
    <w:name w:val="首行缩进 Char"/>
    <w:basedOn w:val="1"/>
    <w:qFormat/>
    <w:uiPriority w:val="99"/>
    <w:pPr>
      <w:widowControl w:val="0"/>
      <w:spacing w:line="300" w:lineRule="auto"/>
      <w:ind w:firstLine="200" w:firstLineChars="200"/>
      <w:jc w:val="both"/>
    </w:pPr>
    <w:rPr>
      <w:sz w:val="24"/>
    </w:rPr>
  </w:style>
  <w:style w:type="paragraph" w:customStyle="1" w:styleId="99">
    <w:name w:val="样式 首行缩进:  2 字符1"/>
    <w:basedOn w:val="98"/>
    <w:next w:val="98"/>
    <w:qFormat/>
    <w:uiPriority w:val="99"/>
    <w:pPr>
      <w:ind w:firstLine="480"/>
    </w:pPr>
    <w:rPr>
      <w:rFonts w:cs="宋体"/>
    </w:rPr>
  </w:style>
  <w:style w:type="paragraph" w:customStyle="1" w:styleId="100">
    <w:name w:val="四级标题样式-ken"/>
    <w:basedOn w:val="5"/>
    <w:link w:val="101"/>
    <w:qFormat/>
    <w:uiPriority w:val="0"/>
    <w:pPr>
      <w:tabs>
        <w:tab w:val="left" w:pos="1095"/>
        <w:tab w:val="left" w:pos="1631"/>
        <w:tab w:val="clear" w:pos="3474"/>
      </w:tabs>
      <w:ind w:left="1631" w:leftChars="100" w:hanging="352"/>
    </w:pPr>
    <w:rPr>
      <w:b w:val="0"/>
      <w:sz w:val="24"/>
    </w:rPr>
  </w:style>
  <w:style w:type="character" w:customStyle="1" w:styleId="101">
    <w:name w:val="四级标题样式-ken Char"/>
    <w:basedOn w:val="39"/>
    <w:link w:val="100"/>
    <w:qFormat/>
    <w:uiPriority w:val="0"/>
    <w:rPr>
      <w:rFonts w:ascii="Arial" w:hAnsi="Arial" w:eastAsia="黑体"/>
      <w:bCs/>
      <w:kern w:val="2"/>
      <w:sz w:val="24"/>
      <w:szCs w:val="28"/>
    </w:rPr>
  </w:style>
  <w:style w:type="paragraph" w:customStyle="1" w:styleId="102">
    <w:name w:val="首行缩进"/>
    <w:qFormat/>
    <w:uiPriority w:val="0"/>
    <w:pPr>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103">
    <w:name w:val="华电 标题 1"/>
    <w:basedOn w:val="2"/>
    <w:next w:val="1"/>
    <w:link w:val="104"/>
    <w:qFormat/>
    <w:uiPriority w:val="0"/>
    <w:pPr>
      <w:keepLines w:val="0"/>
      <w:numPr>
        <w:numId w:val="0"/>
      </w:numPr>
      <w:spacing w:before="240" w:after="240" w:line="240" w:lineRule="auto"/>
      <w:jc w:val="center"/>
    </w:pPr>
    <w:rPr>
      <w:rFonts w:ascii="Book Antiqua" w:hAnsi="Book Antiqua"/>
      <w:bCs w:val="0"/>
      <w:kern w:val="28"/>
      <w:sz w:val="32"/>
      <w:szCs w:val="20"/>
    </w:rPr>
  </w:style>
  <w:style w:type="character" w:customStyle="1" w:styleId="104">
    <w:name w:val="华电 标题 1 Char"/>
    <w:basedOn w:val="39"/>
    <w:link w:val="103"/>
    <w:qFormat/>
    <w:uiPriority w:val="0"/>
    <w:rPr>
      <w:rFonts w:ascii="Book Antiqua" w:hAnsi="Book Antiqua"/>
      <w:b/>
      <w:kern w:val="28"/>
      <w:sz w:val="32"/>
    </w:rPr>
  </w:style>
  <w:style w:type="paragraph" w:customStyle="1" w:styleId="105">
    <w:name w:val="列出段落1"/>
    <w:basedOn w:val="1"/>
    <w:qFormat/>
    <w:uiPriority w:val="0"/>
    <w:pPr>
      <w:ind w:firstLine="420" w:firstLineChars="200"/>
    </w:pPr>
    <w:rPr>
      <w:rFonts w:ascii="Calibri" w:hAnsi="Calibri"/>
      <w:szCs w:val="22"/>
    </w:rPr>
  </w:style>
  <w:style w:type="paragraph" w:customStyle="1" w:styleId="106">
    <w:name w:val="列出段落2"/>
    <w:basedOn w:val="1"/>
    <w:qFormat/>
    <w:uiPriority w:val="0"/>
    <w:pPr>
      <w:ind w:firstLine="420" w:firstLineChars="200"/>
    </w:pPr>
    <w:rPr>
      <w:rFonts w:ascii="Calibri" w:hAnsi="Calibri"/>
      <w:szCs w:val="22"/>
    </w:rPr>
  </w:style>
  <w:style w:type="paragraph" w:customStyle="1" w:styleId="107">
    <w:name w:val="列出段落3"/>
    <w:basedOn w:val="1"/>
    <w:qFormat/>
    <w:uiPriority w:val="0"/>
    <w:pPr>
      <w:ind w:firstLine="420" w:firstLineChars="200"/>
    </w:pPr>
    <w:rPr>
      <w:rFonts w:ascii="Calibri" w:hAnsi="Calibri"/>
      <w:szCs w:val="22"/>
    </w:rPr>
  </w:style>
  <w:style w:type="character" w:customStyle="1" w:styleId="108">
    <w:name w:val="标题 Char"/>
    <w:basedOn w:val="39"/>
    <w:link w:val="33"/>
    <w:qFormat/>
    <w:uiPriority w:val="0"/>
    <w:rPr>
      <w:rFonts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7" Type="http://schemas.openxmlformats.org/officeDocument/2006/relationships/fontTable" Target="fontTable.xml"/><Relationship Id="rId46" Type="http://schemas.openxmlformats.org/officeDocument/2006/relationships/customXml" Target="../customXml/item3.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DataSourc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9B873F-9325-4B06-89BC-949B8B08D025}">
  <ds:schemaRefs/>
</ds:datastoreItem>
</file>

<file path=customXml/itemProps3.xml><?xml version="1.0" encoding="utf-8"?>
<ds:datastoreItem xmlns:ds="http://schemas.openxmlformats.org/officeDocument/2006/customXml" ds:itemID="{4FAC46C8-EF79-42E2-AFAE-27FD6C9C6921}">
  <ds:schemaRefs/>
</ds:datastoreItem>
</file>

<file path=docProps/app.xml><?xml version="1.0" encoding="utf-8"?>
<Properties xmlns="http://schemas.openxmlformats.org/officeDocument/2006/extended-properties" xmlns:vt="http://schemas.openxmlformats.org/officeDocument/2006/docPropsVTypes">
  <Template>Normal</Template>
  <Company>shanghai</Company>
  <Pages>19</Pages>
  <Words>747</Words>
  <Characters>4260</Characters>
  <Lines>35</Lines>
  <Paragraphs>9</Paragraphs>
  <TotalTime>1</TotalTime>
  <ScaleCrop>false</ScaleCrop>
  <LinksUpToDate>false</LinksUpToDate>
  <CharactersWithSpaces>4998</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2016-07-25T06:50:00Z</dcterms:created>
  <dc:creator>jessie</dc:creator>
  <cp:lastModifiedBy>黄敬良</cp:lastModifiedBy>
  <dcterms:modified xsi:type="dcterms:W3CDTF">2020-08-11T03:21:19Z</dcterms:modified>
  <dc:title>海狮调研报告</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FIDA_U9App_DataSourceXMLPart">
    <vt:lpwstr>{9E9B873F-9325-4B06-89BC-949B8B08D025}</vt:lpwstr>
  </property>
  <property fmtid="{D5CDD505-2E9C-101B-9397-08002B2CF9AE}" pid="3" name="KSOProductBuildVer">
    <vt:lpwstr>2052-11.1.0.9912</vt:lpwstr>
  </property>
</Properties>
</file>