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少付款业务操作指引</w:t>
      </w:r>
    </w:p>
    <w:tbl>
      <w:tblPr>
        <w:tblStyle w:val="5"/>
        <w:tblpPr w:leftFromText="180" w:rightFromText="180" w:vertAnchor="text" w:horzAnchor="page" w:tblpX="1781" w:tblpY="1076"/>
        <w:tblOverlap w:val="never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89"/>
        <w:gridCol w:w="1640"/>
        <w:gridCol w:w="2400"/>
        <w:gridCol w:w="28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序号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版本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编写人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更新日期</w:t>
            </w: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1.0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eastAsia="zh-CN"/>
              </w:rPr>
              <w:t>黄丽秀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2018年9月18日</w:t>
            </w: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eastAsia="zh-CN"/>
              </w:rPr>
              <w:t>新增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1.1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eastAsia="zh-CN"/>
              </w:rPr>
              <w:t>黄丽秀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2018年9月29日</w:t>
            </w: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eastAsia="zh-CN"/>
              </w:rPr>
              <w:t>完善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b/>
                <w:bCs/>
                <w:highlight w:val="cyan"/>
              </w:rPr>
            </w:pP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b/>
                <w:bCs/>
                <w:highlight w:val="cyan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b/>
                <w:bCs/>
                <w:highlight w:val="cyan"/>
              </w:rPr>
            </w:pP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b/>
                <w:bCs/>
                <w:highlight w:val="cyan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b/>
                <w:bCs/>
                <w:highlight w:val="cya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业务背景</w:t>
      </w:r>
    </w:p>
    <w:p>
      <w:pPr>
        <w:ind w:firstLine="240" w:firstLineChars="100"/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1、</w:t>
      </w:r>
      <w:r>
        <w:rPr>
          <w:rFonts w:hint="eastAsia"/>
          <w:color w:val="auto"/>
          <w:sz w:val="24"/>
          <w:szCs w:val="24"/>
          <w:shd w:val="clear" w:color="auto" w:fill="auto"/>
          <w:lang w:eastAsia="zh-CN"/>
        </w:rPr>
        <w:t>税率调整（</w:t>
      </w: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17%的调整为16%</w:t>
      </w:r>
      <w:r>
        <w:rPr>
          <w:rFonts w:hint="eastAsia"/>
          <w:color w:val="auto"/>
          <w:sz w:val="24"/>
          <w:szCs w:val="24"/>
          <w:shd w:val="clear" w:color="auto" w:fill="auto"/>
          <w:lang w:eastAsia="zh-CN"/>
        </w:rPr>
        <w:t>）；</w:t>
      </w:r>
    </w:p>
    <w:p>
      <w:pPr>
        <w:ind w:firstLine="240" w:firstLineChars="100"/>
        <w:rPr>
          <w:rFonts w:hint="eastAsia"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2、经与</w:t>
      </w:r>
      <w:r>
        <w:rPr>
          <w:rFonts w:hint="eastAsia"/>
          <w:color w:val="auto"/>
          <w:sz w:val="24"/>
          <w:szCs w:val="24"/>
          <w:shd w:val="clear" w:color="auto" w:fill="auto"/>
          <w:lang w:eastAsia="zh-CN"/>
        </w:rPr>
        <w:t>供应商协商，可以少付部分材料款。</w:t>
      </w:r>
    </w:p>
    <w:p>
      <w:pPr>
        <w:pStyle w:val="2"/>
        <w:rPr>
          <w:rFonts w:hint="eastAsia"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/>
          <w:lang w:eastAsia="zh-CN"/>
        </w:rPr>
        <w:t>操作流程</w:t>
      </w: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按</w:t>
      </w:r>
      <w:r>
        <w:rPr>
          <w:rFonts w:hint="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正常采购流程（由订单或者入库单开始）生成一张应付单；</w:t>
      </w: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自制一张业务流程为：冲暂估</w:t>
      </w:r>
      <w:r>
        <w:rPr>
          <w:rFonts w:hint="eastAsia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-差异额的应付单；</w:t>
      </w: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手工核销两张应付单；</w:t>
      </w: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实际付款时，参照由订单或者入库单开始的应付单做付款单即可。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具体操作</w:t>
      </w:r>
    </w:p>
    <w:p>
      <w:pPr>
        <w:pStyle w:val="3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按正常采购入库流程自动生成一张应付单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发票审批后在应付单管理查询出业务流程为“订单-发票”的应付单，如下图所示：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258826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8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自制一张业务流程为：</w:t>
      </w:r>
      <w:r>
        <w:rPr>
          <w:rFonts w:hint="eastAsia"/>
          <w:b/>
          <w:lang w:val="en-US" w:eastAsia="zh-CN"/>
        </w:rPr>
        <w:t>冲暂估-差异额的应付单</w:t>
      </w:r>
    </w:p>
    <w:p>
      <w:pPr>
        <w:numPr>
          <w:ilvl w:val="0"/>
          <w:numId w:val="0"/>
        </w:numPr>
        <w:ind w:leftChars="0"/>
      </w:pPr>
      <w:r>
        <w:rPr>
          <w:rFonts w:hint="eastAsia"/>
          <w:b w:val="0"/>
          <w:bCs w:val="0"/>
          <w:highlight w:val="none"/>
          <w:lang w:val="en-US" w:eastAsia="zh-CN"/>
        </w:rPr>
        <w:t>自制金额为负数</w:t>
      </w:r>
      <w:r>
        <w:rPr>
          <w:rFonts w:hint="eastAsia"/>
          <w:b w:val="0"/>
          <w:bCs w:val="0"/>
          <w:color w:val="FF0000"/>
          <w:highlight w:val="none"/>
          <w:lang w:val="en-US" w:eastAsia="zh-CN"/>
        </w:rPr>
        <w:t>（-8.72）、</w:t>
      </w:r>
      <w:r>
        <w:rPr>
          <w:rFonts w:hint="eastAsia"/>
          <w:b w:val="0"/>
          <w:bCs w:val="0"/>
          <w:highlight w:val="none"/>
          <w:lang w:val="en-US" w:eastAsia="zh-CN"/>
        </w:rPr>
        <w:t>业务流程为</w:t>
      </w:r>
      <w:r>
        <w:rPr>
          <w:rFonts w:hint="eastAsia"/>
          <w:b w:val="0"/>
          <w:bCs w:val="0"/>
          <w:color w:val="FF0000"/>
          <w:highlight w:val="none"/>
          <w:lang w:val="en-US" w:eastAsia="zh-CN"/>
        </w:rPr>
        <w:t>冲暂估-差异额</w:t>
      </w:r>
      <w:r>
        <w:rPr>
          <w:rFonts w:hint="eastAsia"/>
          <w:b w:val="0"/>
          <w:bCs w:val="0"/>
          <w:highlight w:val="none"/>
          <w:lang w:val="en-US" w:eastAsia="zh-CN"/>
        </w:rPr>
        <w:t>的应付单，填写表头</w:t>
      </w:r>
      <w:r>
        <w:rPr>
          <w:rFonts w:hint="eastAsia"/>
          <w:b w:val="0"/>
          <w:bCs w:val="0"/>
          <w:color w:val="FF0000"/>
          <w:highlight w:val="none"/>
          <w:lang w:val="en-US" w:eastAsia="zh-CN"/>
        </w:rPr>
        <w:t>供应商、</w:t>
      </w:r>
      <w:r>
        <w:rPr>
          <w:rFonts w:hint="eastAsia"/>
          <w:b w:val="0"/>
          <w:bCs w:val="0"/>
          <w:highlight w:val="none"/>
          <w:lang w:val="en-US" w:eastAsia="zh-CN"/>
        </w:rPr>
        <w:t>表体</w:t>
      </w:r>
      <w:r>
        <w:rPr>
          <w:rFonts w:hint="eastAsia"/>
          <w:b w:val="0"/>
          <w:bCs w:val="0"/>
          <w:color w:val="FF0000"/>
          <w:highlight w:val="none"/>
          <w:lang w:val="en-US" w:eastAsia="zh-CN"/>
        </w:rPr>
        <w:t>部门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（与前面一致）</w:t>
      </w:r>
      <w:r>
        <w:rPr>
          <w:rFonts w:hint="eastAsia"/>
          <w:b w:val="0"/>
          <w:bCs w:val="0"/>
          <w:color w:val="FF0000"/>
          <w:highlight w:val="none"/>
          <w:lang w:val="en-US" w:eastAsia="zh-CN"/>
        </w:rPr>
        <w:t>、款项类型、科目（天力借方）等字段信息，</w:t>
      </w:r>
      <w:r>
        <w:rPr>
          <w:rFonts w:hint="eastAsia"/>
          <w:b w:val="0"/>
          <w:bCs w:val="0"/>
          <w:highlight w:val="none"/>
          <w:lang w:val="en-US" w:eastAsia="zh-CN"/>
        </w:rPr>
        <w:t>如下图所示：</w:t>
      </w:r>
      <w:r>
        <w:drawing>
          <wp:inline distT="0" distB="0" distL="114300" distR="114300">
            <wp:extent cx="5266055" cy="1967865"/>
            <wp:effectExtent l="0" t="0" r="698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67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手工核销两张应付单</w:t>
      </w:r>
    </w:p>
    <w:p>
      <w:pPr>
        <w:numPr>
          <w:ilvl w:val="0"/>
          <w:numId w:val="3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打开手工核销节点，查询出两张应付单，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363283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32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2635250"/>
            <wp:effectExtent l="0" t="0" r="698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3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修改金额为正数的应付单的本次结算金额与负数金额一致，如下图所示：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2443480"/>
            <wp:effectExtent l="0" t="0" r="571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43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3)两张应付单金额修改一致后，点击“核销”，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419350"/>
            <wp:effectExtent l="0" t="0" r="381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4）点击“核销”出现如下报错则说明查询单据时核销规则没有设置正确，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2662555"/>
            <wp:effectExtent l="0" t="0" r="190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5）重新点击查询，回到查询界面调整应付单的核销方式，去掉同币种核销的勾选，如下图所示：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055" cy="2786380"/>
            <wp:effectExtent l="0" t="0" r="698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4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修改核销方式查询出应付单后，再次修改好本次结算的金额，点击“核销”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419350"/>
            <wp:effectExtent l="0" t="0" r="381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7）出现如下所示的核销记录表明已经核销成功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785" cy="1600835"/>
            <wp:effectExtent l="0" t="0" r="8255" b="146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00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核销后，参照采购流程传过来的应付单做付款单</w:t>
      </w:r>
    </w:p>
    <w:p>
      <w:pPr>
        <w:numPr>
          <w:ilvl w:val="0"/>
          <w:numId w:val="5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打开付款单管理（或者付款单录入）节点，点击“新增-应付单”后，如下图所示：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5274310" cy="2266950"/>
            <wp:effectExtent l="0" t="0" r="13970" b="381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2）根据条件查询出对应的应付单，注意：核销之后，应付单的原币余额由核销前的</w:t>
      </w:r>
      <w:r>
        <w:rPr>
          <w:rFonts w:hint="eastAsia"/>
          <w:b w:val="0"/>
          <w:bCs w:val="0"/>
          <w:color w:val="FF0000"/>
          <w:lang w:val="en-US" w:eastAsia="zh-CN"/>
        </w:rPr>
        <w:t>1808.74</w:t>
      </w:r>
      <w:r>
        <w:rPr>
          <w:rFonts w:hint="eastAsia"/>
          <w:b w:val="0"/>
          <w:bCs w:val="0"/>
          <w:lang w:val="en-US" w:eastAsia="zh-CN"/>
        </w:rPr>
        <w:t>变为核销后的</w:t>
      </w:r>
      <w:r>
        <w:rPr>
          <w:rFonts w:hint="eastAsia"/>
          <w:b w:val="0"/>
          <w:bCs w:val="0"/>
          <w:color w:val="FF0000"/>
          <w:lang w:val="en-US" w:eastAsia="zh-CN"/>
        </w:rPr>
        <w:t>1800，</w:t>
      </w:r>
      <w:r>
        <w:rPr>
          <w:rFonts w:hint="eastAsia"/>
          <w:b w:val="0"/>
          <w:bCs w:val="0"/>
          <w:color w:val="auto"/>
          <w:lang w:val="en-US" w:eastAsia="zh-CN"/>
        </w:rPr>
        <w:t>勾选该张应付单后，点击“确定”，准确填写完付款单信息保存。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770" cy="2465705"/>
            <wp:effectExtent l="0" t="0" r="1270" b="317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65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002155"/>
            <wp:effectExtent l="0" t="0" r="6350" b="952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093AD"/>
    <w:multiLevelType w:val="singleLevel"/>
    <w:tmpl w:val="870093AD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D1A7387A"/>
    <w:multiLevelType w:val="singleLevel"/>
    <w:tmpl w:val="D1A7387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93C25C"/>
    <w:multiLevelType w:val="singleLevel"/>
    <w:tmpl w:val="0593C25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9DD9B4"/>
    <w:multiLevelType w:val="singleLevel"/>
    <w:tmpl w:val="489DD9B4"/>
    <w:lvl w:ilvl="0" w:tentative="0">
      <w:start w:val="6"/>
      <w:numFmt w:val="decimal"/>
      <w:suff w:val="nothing"/>
      <w:lvlText w:val="%1）"/>
      <w:lvlJc w:val="left"/>
    </w:lvl>
  </w:abstractNum>
  <w:abstractNum w:abstractNumId="4">
    <w:nsid w:val="5DE624D3"/>
    <w:multiLevelType w:val="singleLevel"/>
    <w:tmpl w:val="5DE624D3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23C97"/>
    <w:rsid w:val="5D52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2021-01-21T03:48:00Z</dcterms:created>
  <dc:creator>ttc</dc:creator>
  <cp:lastModifiedBy>ttc</cp:lastModifiedBy>
  <dcterms:modified xsi:type="dcterms:W3CDTF">2021-01-21T03:50:55Z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