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line="360" w:lineRule="auto"/>
        <w:rPr>
          <w:rStyle w:val="15"/>
          <w:rFonts w:asciiTheme="minorEastAsia" w:hAnsiTheme="minorEastAsia" w:eastAsiaTheme="minorEastAsia"/>
          <w:color w:val="auto"/>
        </w:rPr>
      </w:pPr>
    </w:p>
    <w:p>
      <w:pPr>
        <w:rPr>
          <w:rFonts w:asciiTheme="minorEastAsia" w:hAnsiTheme="minorEastAsia" w:eastAsiaTheme="minorEastAsia"/>
          <w:sz w:val="72"/>
        </w:rPr>
      </w:pPr>
      <w:r>
        <w:rPr>
          <w:rFonts w:asciiTheme="minorEastAsia" w:hAnsiTheme="minorEastAsia" w:eastAsiaTheme="minorEastAsia"/>
        </w:rPr>
        <w:pict>
          <v:rect id="_x0000_i1025" o:spt="1" style="height:0.75pt;width:0pt;" fillcolor="#80808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16"/>
        <w:rPr>
          <w:rFonts w:hint="eastAsia" w:asciiTheme="minorEastAsia" w:hAnsiTheme="minorEastAsia" w:eastAsiaTheme="minorEastAsia"/>
        </w:rPr>
      </w:pPr>
      <w:r>
        <w:rPr>
          <w:rFonts w:asciiTheme="minorEastAsia" w:hAnsiTheme="minorEastAsia" w:eastAsiaTheme="minorEastAsia"/>
          <w:sz w:val="5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329565</wp:posOffset>
            </wp:positionV>
            <wp:extent cx="5474970" cy="2919730"/>
            <wp:effectExtent l="0" t="0" r="11430" b="6350"/>
            <wp:wrapNone/>
            <wp:docPr id="61" name="图片 7184" descr="说明: 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7184" descr="说明: 未标题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4970" cy="291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lang w:val="en-US" w:eastAsia="zh-CN"/>
        </w:rPr>
        <w:t>2021</w:t>
      </w:r>
      <w:r>
        <w:rPr>
          <w:rFonts w:hint="eastAsia" w:asciiTheme="minorEastAsia" w:hAnsiTheme="minorEastAsia" w:eastAsiaTheme="minorEastAsia"/>
        </w:rPr>
        <w:t>富力地产财务部门、项目档案用户手册</w:t>
      </w:r>
    </w:p>
    <w:p>
      <w:pPr>
        <w:pStyle w:val="5"/>
        <w:tabs>
          <w:tab w:val="left" w:pos="4315"/>
        </w:tabs>
        <w:spacing w:after="0"/>
        <w:rPr>
          <w:rFonts w:asciiTheme="minorEastAsia" w:hAnsiTheme="minorEastAsia" w:eastAsiaTheme="minorEastAsia"/>
          <w:sz w:val="21"/>
          <w:szCs w:val="21"/>
        </w:rPr>
      </w:pPr>
      <w:bookmarkStart w:id="0" w:name="_Toc212081755"/>
      <w:bookmarkStart w:id="1" w:name="_Toc41477399"/>
      <w:bookmarkStart w:id="2" w:name="_Toc133164746"/>
      <w:bookmarkStart w:id="3" w:name="_Toc38342764"/>
    </w:p>
    <w:p>
      <w:pPr>
        <w:pStyle w:val="5"/>
        <w:tabs>
          <w:tab w:val="left" w:pos="4315"/>
        </w:tabs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pStyle w:val="5"/>
        <w:tabs>
          <w:tab w:val="left" w:pos="4315"/>
        </w:tabs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pStyle w:val="5"/>
        <w:tabs>
          <w:tab w:val="left" w:pos="4315"/>
        </w:tabs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pStyle w:val="5"/>
        <w:tabs>
          <w:tab w:val="left" w:pos="4315"/>
        </w:tabs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pStyle w:val="5"/>
        <w:tabs>
          <w:tab w:val="left" w:pos="4315"/>
        </w:tabs>
        <w:spacing w:after="0"/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作者：</w:t>
      </w:r>
      <w:r>
        <w:rPr>
          <w:rFonts w:hint="eastAsia" w:asciiTheme="minorEastAsia" w:hAnsiTheme="minorEastAsia" w:eastAsia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谭廷琛</w:t>
      </w:r>
    </w:p>
    <w:p>
      <w:pPr>
        <w:pStyle w:val="5"/>
        <w:tabs>
          <w:tab w:val="left" w:pos="4320"/>
        </w:tabs>
        <w:spacing w:after="0"/>
        <w:rPr>
          <w:rFonts w:hint="default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创建日期</w:t>
      </w:r>
      <w:r>
        <w:rPr>
          <w:rFonts w:asciiTheme="minorEastAsia" w:hAnsiTheme="minorEastAsia" w:eastAsiaTheme="minorEastAsia"/>
          <w:sz w:val="21"/>
          <w:szCs w:val="21"/>
        </w:rPr>
        <w:t>:</w:t>
      </w:r>
      <w:r>
        <w:rPr>
          <w:rFonts w:asciiTheme="minorEastAsia" w:hAnsiTheme="minorEastAsia" w:eastAsia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sz w:val="21"/>
          <w:szCs w:val="21"/>
        </w:rPr>
        <w:t>20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sz w:val="21"/>
          <w:szCs w:val="21"/>
        </w:rPr>
        <w:t>-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09</w:t>
      </w:r>
      <w:r>
        <w:rPr>
          <w:rFonts w:hint="eastAsia" w:asciiTheme="minorEastAsia" w:hAnsiTheme="minorEastAsia" w:eastAsiaTheme="minorEastAsia"/>
          <w:sz w:val="21"/>
          <w:szCs w:val="21"/>
        </w:rPr>
        <w:t>-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15</w:t>
      </w:r>
    </w:p>
    <w:p>
      <w:pPr>
        <w:pStyle w:val="5"/>
        <w:tabs>
          <w:tab w:val="left" w:pos="4320"/>
        </w:tabs>
        <w:spacing w:after="0"/>
        <w:rPr>
          <w:rFonts w:hint="default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更新日期</w:t>
      </w:r>
      <w:r>
        <w:rPr>
          <w:rFonts w:asciiTheme="minorEastAsia" w:hAnsiTheme="minorEastAsia" w:eastAsiaTheme="minorEastAsia"/>
          <w:sz w:val="21"/>
          <w:szCs w:val="21"/>
        </w:rPr>
        <w:t>:</w:t>
      </w:r>
      <w:r>
        <w:rPr>
          <w:rFonts w:asciiTheme="minorEastAsia" w:hAnsiTheme="minorEastAsia" w:eastAsia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2021-09-15</w:t>
      </w:r>
    </w:p>
    <w:p>
      <w:pPr>
        <w:pStyle w:val="5"/>
        <w:tabs>
          <w:tab w:val="left" w:pos="4320"/>
        </w:tabs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更新者：</w:t>
      </w:r>
      <w:r>
        <w:rPr>
          <w:rFonts w:hint="eastAsia" w:asciiTheme="minorEastAsia" w:hAnsiTheme="minorEastAsia" w:eastAsiaTheme="minorEastAsia"/>
          <w:sz w:val="21"/>
          <w:szCs w:val="21"/>
        </w:rPr>
        <w:tab/>
      </w:r>
    </w:p>
    <w:p>
      <w:pPr>
        <w:pStyle w:val="5"/>
        <w:tabs>
          <w:tab w:val="left" w:pos="4320"/>
        </w:tabs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文档编码</w:t>
      </w:r>
      <w:r>
        <w:rPr>
          <w:rFonts w:asciiTheme="minorEastAsia" w:hAnsiTheme="minorEastAsia" w:eastAsiaTheme="minorEastAsia"/>
          <w:sz w:val="21"/>
          <w:szCs w:val="21"/>
        </w:rPr>
        <w:t>:</w:t>
      </w:r>
      <w:r>
        <w:rPr>
          <w:rFonts w:asciiTheme="minorEastAsia" w:hAnsiTheme="minorEastAsia" w:eastAsiaTheme="minorEastAsia"/>
          <w:sz w:val="21"/>
          <w:szCs w:val="21"/>
        </w:rPr>
        <w:tab/>
      </w:r>
    </w:p>
    <w:p>
      <w:pPr>
        <w:pStyle w:val="5"/>
        <w:tabs>
          <w:tab w:val="left" w:pos="4320"/>
        </w:tabs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文档版本</w:t>
      </w:r>
      <w:r>
        <w:rPr>
          <w:rFonts w:asciiTheme="minorEastAsia" w:hAnsiTheme="minorEastAsia" w:eastAsiaTheme="minorEastAsia"/>
          <w:sz w:val="21"/>
          <w:szCs w:val="21"/>
        </w:rPr>
        <w:t>:</w:t>
      </w:r>
      <w:r>
        <w:rPr>
          <w:rFonts w:asciiTheme="minorEastAsia" w:hAnsiTheme="minorEastAsia" w:eastAsiaTheme="minorEastAsia"/>
          <w:sz w:val="21"/>
          <w:szCs w:val="21"/>
        </w:rPr>
        <w:tab/>
      </w:r>
      <w:r>
        <w:rPr>
          <w:rFonts w:asciiTheme="minorEastAsia" w:hAnsiTheme="minorEastAsia" w:eastAsiaTheme="minorEastAsia"/>
          <w:sz w:val="21"/>
          <w:szCs w:val="21"/>
        </w:rPr>
        <w:t>V</w:t>
      </w:r>
      <w:r>
        <w:rPr>
          <w:rFonts w:hint="eastAsia" w:asciiTheme="minorEastAsia" w:hAnsiTheme="minorEastAsia" w:eastAsiaTheme="minorEastAsia"/>
          <w:sz w:val="21"/>
          <w:szCs w:val="21"/>
        </w:rPr>
        <w:t>1</w:t>
      </w:r>
      <w:r>
        <w:rPr>
          <w:rFonts w:asciiTheme="minorEastAsia" w:hAnsiTheme="minorEastAsia" w:eastAsiaTheme="minorEastAsia"/>
          <w:sz w:val="21"/>
          <w:szCs w:val="21"/>
        </w:rPr>
        <w:t>.0</w:t>
      </w:r>
    </w:p>
    <w:p>
      <w:pPr>
        <w:jc w:val="right"/>
        <w:rPr>
          <w:rFonts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br w:type="textWrapping" w:clear="all"/>
      </w:r>
    </w:p>
    <w:p>
      <w:pPr>
        <w:jc w:val="right"/>
        <w:rPr>
          <w:rFonts w:asciiTheme="minorEastAsia" w:hAnsiTheme="minorEastAsia" w:eastAsiaTheme="minorEastAsia"/>
          <w:b/>
        </w:rPr>
      </w:pPr>
    </w:p>
    <w:p>
      <w:pPr>
        <w:jc w:val="right"/>
        <w:rPr>
          <w:rFonts w:asciiTheme="minorEastAsia" w:hAnsiTheme="minorEastAsia" w:eastAsiaTheme="minorEastAsia"/>
          <w:b/>
        </w:rPr>
      </w:pPr>
    </w:p>
    <w:p>
      <w:pPr>
        <w:jc w:val="right"/>
        <w:rPr>
          <w:rFonts w:asciiTheme="minorEastAsia" w:hAnsiTheme="minorEastAsia" w:eastAsiaTheme="minorEastAsia"/>
          <w:b/>
        </w:rPr>
      </w:pPr>
    </w:p>
    <w:p>
      <w:pPr>
        <w:jc w:val="right"/>
        <w:rPr>
          <w:rFonts w:asciiTheme="minorEastAsia" w:hAnsiTheme="minorEastAsia" w:eastAsiaTheme="minorEastAsia"/>
          <w:b/>
        </w:rPr>
      </w:pPr>
    </w:p>
    <w:p>
      <w:pPr>
        <w:jc w:val="right"/>
        <w:rPr>
          <w:rFonts w:asciiTheme="minorEastAsia" w:hAnsiTheme="minorEastAsia" w:eastAsiaTheme="minorEastAsia"/>
          <w:b/>
        </w:rPr>
      </w:pPr>
    </w:p>
    <w:p>
      <w:pPr>
        <w:pStyle w:val="17"/>
        <w:pBdr>
          <w:top w:val="single" w:color="auto" w:sz="30" w:space="20"/>
        </w:pBdr>
        <w:tabs>
          <w:tab w:val="right" w:pos="8551"/>
        </w:tabs>
        <w:spacing w:line="360" w:lineRule="auto"/>
        <w:rPr>
          <w:rFonts w:asciiTheme="minorEastAsia" w:hAnsiTheme="minorEastAsia" w:eastAsiaTheme="minorEastAsia"/>
        </w:rPr>
      </w:pPr>
      <w:bookmarkStart w:id="4" w:name="_Toc257924016"/>
      <w:bookmarkStart w:id="5" w:name="_Toc283560445"/>
      <w:bookmarkStart w:id="6" w:name="_Toc283560324"/>
      <w:bookmarkStart w:id="7" w:name="_Toc457223838"/>
      <w:bookmarkStart w:id="8" w:name="_Toc338255637"/>
      <w:bookmarkStart w:id="9" w:name="_Toc283560402"/>
      <w:bookmarkStart w:id="10" w:name="_Toc283330098"/>
      <w:bookmarkStart w:id="11" w:name="_Toc283330715"/>
      <w:bookmarkStart w:id="12" w:name="_Toc28861"/>
      <w:bookmarkStart w:id="13" w:name="_Toc29993"/>
      <w:r>
        <w:rPr>
          <w:rFonts w:hint="eastAsia" w:asciiTheme="minorEastAsia" w:hAnsiTheme="minorEastAsia" w:eastAsiaTheme="minorEastAsia"/>
        </w:rPr>
        <w:t>文档控制</w:t>
      </w:r>
      <w:bookmarkEnd w:id="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rFonts w:asciiTheme="minorEastAsia" w:hAnsiTheme="minorEastAsia" w:eastAsiaTheme="minorEastAsia"/>
        </w:rPr>
        <w:tab/>
      </w:r>
    </w:p>
    <w:p>
      <w:pPr>
        <w:pStyle w:val="19"/>
        <w:ind w:right="7585" w:rightChars="3612"/>
        <w:rPr>
          <w:rFonts w:asciiTheme="minorEastAsia" w:hAnsiTheme="minorEastAsia" w:eastAsiaTheme="minorEastAsia"/>
          <w:color w:val="auto"/>
        </w:rPr>
      </w:pPr>
    </w:p>
    <w:p>
      <w:pPr>
        <w:rPr>
          <w:rFonts w:asciiTheme="minorEastAsia" w:hAnsiTheme="minorEastAsia" w:eastAsiaTheme="minorEastAsia"/>
          <w:b/>
          <w:bCs/>
        </w:rPr>
      </w:pPr>
      <w:bookmarkStart w:id="14" w:name="_Toc7317898"/>
      <w:bookmarkStart w:id="15" w:name="_Toc415912153"/>
      <w:bookmarkStart w:id="16" w:name="_Toc7318568"/>
      <w:bookmarkStart w:id="17" w:name="_Toc449934798"/>
      <w:r>
        <w:rPr>
          <w:rFonts w:hint="eastAsia" w:asciiTheme="minorEastAsia" w:hAnsiTheme="minorEastAsia" w:eastAsiaTheme="minorEastAsia"/>
          <w:b/>
          <w:bCs/>
        </w:rPr>
        <w:t>更改记录</w:t>
      </w:r>
      <w:bookmarkEnd w:id="14"/>
      <w:bookmarkEnd w:id="15"/>
      <w:bookmarkEnd w:id="16"/>
      <w:bookmarkEnd w:id="17"/>
    </w:p>
    <w:tbl>
      <w:tblPr>
        <w:tblStyle w:val="11"/>
        <w:tblW w:w="6788" w:type="dxa"/>
        <w:tblInd w:w="153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500"/>
        <w:gridCol w:w="1400"/>
        <w:gridCol w:w="25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388" w:type="dxa"/>
            <w:tcBorders>
              <w:bottom w:val="nil"/>
              <w:right w:val="nil"/>
            </w:tcBorders>
            <w:shd w:val="pct1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日期</w:t>
            </w:r>
          </w:p>
        </w:tc>
        <w:tc>
          <w:tcPr>
            <w:tcW w:w="1500" w:type="dxa"/>
            <w:tcBorders>
              <w:bottom w:val="nil"/>
            </w:tcBorders>
            <w:shd w:val="pct1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作者</w:t>
            </w:r>
          </w:p>
        </w:tc>
        <w:tc>
          <w:tcPr>
            <w:tcW w:w="1400" w:type="dxa"/>
            <w:tcBorders>
              <w:bottom w:val="nil"/>
              <w:right w:val="single" w:color="auto" w:sz="2" w:space="0"/>
            </w:tcBorders>
            <w:shd w:val="pct1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版本</w:t>
            </w:r>
          </w:p>
        </w:tc>
        <w:tc>
          <w:tcPr>
            <w:tcW w:w="2500" w:type="dxa"/>
            <w:tcBorders>
              <w:top w:val="single" w:color="auto" w:sz="12" w:space="0"/>
              <w:left w:val="single" w:color="auto" w:sz="2" w:space="0"/>
              <w:bottom w:val="single" w:color="auto" w:sz="6" w:space="0"/>
            </w:tcBorders>
            <w:shd w:val="pct1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更改记录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exact"/>
          <w:tblHeader/>
        </w:trPr>
        <w:tc>
          <w:tcPr>
            <w:tcW w:w="1388" w:type="dxa"/>
            <w:tcBorders>
              <w:left w:val="nil"/>
              <w:right w:val="nil"/>
            </w:tcBorders>
            <w:shd w:val="pct50" w:color="auto" w:fill="auto"/>
          </w:tcPr>
          <w:p>
            <w:pPr>
              <w:pStyle w:val="21"/>
              <w:rPr>
                <w:rFonts w:asciiTheme="minorEastAsia" w:hAnsiTheme="minorEastAsia" w:eastAsiaTheme="minorEastAsia"/>
                <w:sz w:val="8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  <w:shd w:val="pct50" w:color="auto" w:fill="auto"/>
          </w:tcPr>
          <w:p>
            <w:pPr>
              <w:pStyle w:val="21"/>
              <w:rPr>
                <w:rFonts w:asciiTheme="minorEastAsia" w:hAnsiTheme="minorEastAsia" w:eastAsiaTheme="minorEastAsia"/>
                <w:sz w:val="8"/>
              </w:rPr>
            </w:pPr>
          </w:p>
        </w:tc>
        <w:tc>
          <w:tcPr>
            <w:tcW w:w="1400" w:type="dxa"/>
            <w:tcBorders>
              <w:left w:val="nil"/>
              <w:right w:val="nil"/>
            </w:tcBorders>
            <w:shd w:val="pct50" w:color="auto" w:fill="auto"/>
          </w:tcPr>
          <w:p>
            <w:pPr>
              <w:pStyle w:val="21"/>
              <w:rPr>
                <w:rFonts w:asciiTheme="minorEastAsia" w:hAnsiTheme="minorEastAsia" w:eastAsiaTheme="minorEastAsia"/>
                <w:sz w:val="8"/>
              </w:rPr>
            </w:pPr>
          </w:p>
        </w:tc>
        <w:tc>
          <w:tcPr>
            <w:tcW w:w="2500" w:type="dxa"/>
            <w:tcBorders>
              <w:top w:val="single" w:color="auto" w:sz="6" w:space="0"/>
              <w:left w:val="nil"/>
              <w:right w:val="nil"/>
            </w:tcBorders>
            <w:shd w:val="pct50" w:color="auto" w:fill="auto"/>
          </w:tcPr>
          <w:p>
            <w:pPr>
              <w:pStyle w:val="21"/>
              <w:rPr>
                <w:rFonts w:asciiTheme="minorEastAsia" w:hAnsiTheme="minorEastAsia" w:eastAsiaTheme="minorEastAsia"/>
                <w:sz w:val="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8" w:type="dxa"/>
            <w:tcBorders>
              <w:top w:val="nil"/>
            </w:tcBorders>
          </w:tcPr>
          <w:p>
            <w:pPr>
              <w:pStyle w:val="21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>20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</w:rPr>
              <w:t>-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/>
              </w:rPr>
              <w:t>-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15</w:t>
            </w:r>
          </w:p>
        </w:tc>
        <w:tc>
          <w:tcPr>
            <w:tcW w:w="1500" w:type="dxa"/>
            <w:tcBorders>
              <w:top w:val="nil"/>
            </w:tcBorders>
          </w:tcPr>
          <w:p>
            <w:pPr>
              <w:pStyle w:val="21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谭廷琛</w:t>
            </w: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21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初始版</w:t>
            </w:r>
          </w:p>
        </w:tc>
        <w:tc>
          <w:tcPr>
            <w:tcW w:w="2500" w:type="dxa"/>
            <w:tcBorders>
              <w:top w:val="nil"/>
            </w:tcBorders>
          </w:tcPr>
          <w:p>
            <w:pPr>
              <w:pStyle w:val="21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8" w:type="dxa"/>
          </w:tcPr>
          <w:p>
            <w:pPr>
              <w:pStyle w:val="2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00" w:type="dxa"/>
          </w:tcPr>
          <w:p>
            <w:pPr>
              <w:pStyle w:val="2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00" w:type="dxa"/>
          </w:tcPr>
          <w:p>
            <w:pPr>
              <w:pStyle w:val="2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00" w:type="dxa"/>
          </w:tcPr>
          <w:p>
            <w:pPr>
              <w:pStyle w:val="21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8" w:type="dxa"/>
          </w:tcPr>
          <w:p>
            <w:pPr>
              <w:pStyle w:val="2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00" w:type="dxa"/>
          </w:tcPr>
          <w:p>
            <w:pPr>
              <w:pStyle w:val="2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00" w:type="dxa"/>
          </w:tcPr>
          <w:p>
            <w:pPr>
              <w:pStyle w:val="2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00" w:type="dxa"/>
          </w:tcPr>
          <w:p>
            <w:pPr>
              <w:pStyle w:val="21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pStyle w:val="19"/>
        <w:ind w:right="7585" w:rightChars="3612"/>
        <w:rPr>
          <w:rFonts w:asciiTheme="minorEastAsia" w:hAnsiTheme="minorEastAsia" w:eastAsiaTheme="minorEastAsia"/>
          <w:color w:val="auto"/>
        </w:rPr>
      </w:pPr>
    </w:p>
    <w:p>
      <w:pPr>
        <w:keepNext/>
        <w:keepLines/>
        <w:spacing w:before="120" w:after="120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审阅</w:t>
      </w:r>
    </w:p>
    <w:tbl>
      <w:tblPr>
        <w:tblStyle w:val="11"/>
        <w:tblW w:w="6788" w:type="dxa"/>
        <w:tblInd w:w="153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500"/>
        <w:gridCol w:w="39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388" w:type="dxa"/>
            <w:shd w:val="pct1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日期</w:t>
            </w:r>
          </w:p>
        </w:tc>
        <w:tc>
          <w:tcPr>
            <w:tcW w:w="1500" w:type="dxa"/>
            <w:shd w:val="pct1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姓名</w:t>
            </w:r>
          </w:p>
        </w:tc>
        <w:tc>
          <w:tcPr>
            <w:tcW w:w="3900" w:type="dxa"/>
            <w:shd w:val="pct1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职位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exact"/>
          <w:tblHeader/>
        </w:trPr>
        <w:tc>
          <w:tcPr>
            <w:tcW w:w="1388" w:type="dxa"/>
            <w:shd w:val="pct50" w:color="auto" w:fill="auto"/>
          </w:tcPr>
          <w:p>
            <w:pPr>
              <w:pStyle w:val="21"/>
              <w:rPr>
                <w:rFonts w:asciiTheme="minorEastAsia" w:hAnsiTheme="minorEastAsia" w:eastAsiaTheme="minorEastAsia"/>
                <w:sz w:val="8"/>
              </w:rPr>
            </w:pPr>
            <w:r>
              <w:rPr>
                <w:rFonts w:asciiTheme="minorEastAsia" w:hAnsiTheme="minorEastAsia" w:eastAsiaTheme="minorEastAsia"/>
                <w:sz w:val="8"/>
              </w:rPr>
              <w:t>2011-1-23</w:t>
            </w:r>
          </w:p>
        </w:tc>
        <w:tc>
          <w:tcPr>
            <w:tcW w:w="1500" w:type="dxa"/>
            <w:shd w:val="pct50" w:color="auto" w:fill="auto"/>
          </w:tcPr>
          <w:p>
            <w:pPr>
              <w:pStyle w:val="21"/>
              <w:rPr>
                <w:rFonts w:asciiTheme="minorEastAsia" w:hAnsiTheme="minorEastAsia" w:eastAsiaTheme="minorEastAsia"/>
                <w:sz w:val="8"/>
              </w:rPr>
            </w:pPr>
          </w:p>
        </w:tc>
        <w:tc>
          <w:tcPr>
            <w:tcW w:w="3900" w:type="dxa"/>
            <w:shd w:val="pct50" w:color="auto" w:fill="auto"/>
          </w:tcPr>
          <w:p>
            <w:pPr>
              <w:pStyle w:val="21"/>
              <w:rPr>
                <w:rFonts w:asciiTheme="minorEastAsia" w:hAnsiTheme="minorEastAsia" w:eastAsiaTheme="minorEastAsia"/>
                <w:sz w:val="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8" w:type="dxa"/>
          </w:tcPr>
          <w:p>
            <w:pPr>
              <w:pStyle w:val="2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00" w:type="dxa"/>
          </w:tcPr>
          <w:p>
            <w:pPr>
              <w:pStyle w:val="2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900" w:type="dxa"/>
          </w:tcPr>
          <w:p>
            <w:pPr>
              <w:pStyle w:val="21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8" w:type="dxa"/>
          </w:tcPr>
          <w:p>
            <w:pPr>
              <w:pStyle w:val="2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00" w:type="dxa"/>
          </w:tcPr>
          <w:p>
            <w:pPr>
              <w:pStyle w:val="2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900" w:type="dxa"/>
          </w:tcPr>
          <w:p>
            <w:pPr>
              <w:pStyle w:val="21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8" w:type="dxa"/>
          </w:tcPr>
          <w:p>
            <w:pPr>
              <w:pStyle w:val="2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00" w:type="dxa"/>
          </w:tcPr>
          <w:p>
            <w:pPr>
              <w:pStyle w:val="2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900" w:type="dxa"/>
          </w:tcPr>
          <w:p>
            <w:pPr>
              <w:pStyle w:val="21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pStyle w:val="19"/>
        <w:ind w:right="7585" w:rightChars="3612"/>
        <w:rPr>
          <w:rFonts w:asciiTheme="minorEastAsia" w:hAnsiTheme="minorEastAsia" w:eastAsiaTheme="minorEastAsia"/>
          <w:color w:val="auto"/>
        </w:rPr>
      </w:pPr>
    </w:p>
    <w:p>
      <w:pPr>
        <w:keepNext/>
        <w:keepLines/>
        <w:spacing w:before="120" w:after="120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分发</w:t>
      </w:r>
    </w:p>
    <w:tbl>
      <w:tblPr>
        <w:tblStyle w:val="11"/>
        <w:tblW w:w="6788" w:type="dxa"/>
        <w:tblInd w:w="153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500"/>
        <w:gridCol w:w="1400"/>
        <w:gridCol w:w="25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388" w:type="dxa"/>
            <w:shd w:val="pct1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日期</w:t>
            </w:r>
          </w:p>
        </w:tc>
        <w:tc>
          <w:tcPr>
            <w:tcW w:w="1500" w:type="dxa"/>
            <w:shd w:val="pct1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份数</w:t>
            </w:r>
          </w:p>
        </w:tc>
        <w:tc>
          <w:tcPr>
            <w:tcW w:w="1400" w:type="dxa"/>
            <w:shd w:val="pct1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姓名</w:t>
            </w:r>
          </w:p>
        </w:tc>
        <w:tc>
          <w:tcPr>
            <w:tcW w:w="2500" w:type="dxa"/>
            <w:shd w:val="pct1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exact"/>
          <w:tblHeader/>
        </w:trPr>
        <w:tc>
          <w:tcPr>
            <w:tcW w:w="1388" w:type="dxa"/>
            <w:shd w:val="pct50" w:color="auto" w:fill="auto"/>
          </w:tcPr>
          <w:p>
            <w:pPr>
              <w:pStyle w:val="21"/>
              <w:rPr>
                <w:rFonts w:asciiTheme="minorEastAsia" w:hAnsiTheme="minorEastAsia" w:eastAsiaTheme="minorEastAsia"/>
                <w:sz w:val="8"/>
              </w:rPr>
            </w:pPr>
          </w:p>
        </w:tc>
        <w:tc>
          <w:tcPr>
            <w:tcW w:w="1500" w:type="dxa"/>
            <w:shd w:val="pct50" w:color="auto" w:fill="auto"/>
          </w:tcPr>
          <w:p>
            <w:pPr>
              <w:pStyle w:val="21"/>
              <w:rPr>
                <w:rFonts w:asciiTheme="minorEastAsia" w:hAnsiTheme="minorEastAsia" w:eastAsiaTheme="minorEastAsia"/>
                <w:sz w:val="8"/>
              </w:rPr>
            </w:pPr>
          </w:p>
        </w:tc>
        <w:tc>
          <w:tcPr>
            <w:tcW w:w="1400" w:type="dxa"/>
            <w:shd w:val="pct50" w:color="auto" w:fill="auto"/>
          </w:tcPr>
          <w:p>
            <w:pPr>
              <w:pStyle w:val="21"/>
              <w:rPr>
                <w:rFonts w:asciiTheme="minorEastAsia" w:hAnsiTheme="minorEastAsia" w:eastAsiaTheme="minorEastAsia"/>
                <w:sz w:val="8"/>
              </w:rPr>
            </w:pPr>
          </w:p>
        </w:tc>
        <w:tc>
          <w:tcPr>
            <w:tcW w:w="2500" w:type="dxa"/>
            <w:shd w:val="pct50" w:color="auto" w:fill="auto"/>
          </w:tcPr>
          <w:p>
            <w:pPr>
              <w:pStyle w:val="21"/>
              <w:rPr>
                <w:rFonts w:asciiTheme="minorEastAsia" w:hAnsiTheme="minorEastAsia" w:eastAsiaTheme="minorEastAsia"/>
                <w:sz w:val="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8" w:type="dxa"/>
          </w:tcPr>
          <w:p>
            <w:pPr>
              <w:pStyle w:val="2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00" w:type="dxa"/>
          </w:tcPr>
          <w:p>
            <w:pPr>
              <w:pStyle w:val="2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00" w:type="dxa"/>
          </w:tcPr>
          <w:p>
            <w:pPr>
              <w:pStyle w:val="2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00" w:type="dxa"/>
          </w:tcPr>
          <w:p>
            <w:pPr>
              <w:pStyle w:val="21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8" w:type="dxa"/>
          </w:tcPr>
          <w:p>
            <w:pPr>
              <w:pStyle w:val="2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00" w:type="dxa"/>
          </w:tcPr>
          <w:p>
            <w:pPr>
              <w:pStyle w:val="2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00" w:type="dxa"/>
          </w:tcPr>
          <w:p>
            <w:pPr>
              <w:pStyle w:val="2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00" w:type="dxa"/>
          </w:tcPr>
          <w:p>
            <w:pPr>
              <w:pStyle w:val="21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8" w:type="dxa"/>
          </w:tcPr>
          <w:p>
            <w:pPr>
              <w:pStyle w:val="2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00" w:type="dxa"/>
          </w:tcPr>
          <w:p>
            <w:pPr>
              <w:pStyle w:val="2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00" w:type="dxa"/>
          </w:tcPr>
          <w:p>
            <w:pPr>
              <w:pStyle w:val="2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00" w:type="dxa"/>
          </w:tcPr>
          <w:p>
            <w:pPr>
              <w:pStyle w:val="21"/>
              <w:rPr>
                <w:rFonts w:asciiTheme="minorEastAsia" w:hAnsiTheme="minorEastAsia" w:eastAsiaTheme="minorEastAsia"/>
              </w:rPr>
            </w:pPr>
          </w:p>
        </w:tc>
      </w:tr>
      <w:bookmarkEnd w:id="1"/>
      <w:bookmarkEnd w:id="2"/>
      <w:bookmarkEnd w:id="3"/>
    </w:tbl>
    <w:p>
      <w:pPr>
        <w:rPr>
          <w:rFonts w:asciiTheme="minorEastAsia" w:hAnsiTheme="minorEastAsia" w:eastAsiaTheme="minorEastAsia"/>
          <w:b/>
          <w:bCs/>
        </w:rPr>
        <w:sectPr>
          <w:headerReference r:id="rId7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7" w:h="16840"/>
          <w:pgMar w:top="720" w:right="720" w:bottom="720" w:left="720" w:header="851" w:footer="992" w:gutter="0"/>
          <w:pgNumType w:start="1"/>
          <w:cols w:space="425" w:num="1"/>
          <w:titlePg/>
          <w:docGrid w:type="lines" w:linePitch="326" w:charSpace="-4916"/>
        </w:sectPr>
      </w:pP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67935"/>
        <w15:color w:val="DBDBDB"/>
        <w:docPartObj>
          <w:docPartGallery w:val="Table of Contents"/>
          <w:docPartUnique/>
        </w:docPartObj>
      </w:sdtPr>
      <w:sdtEndPr>
        <w:rPr>
          <w:rFonts w:asciiTheme="minorEastAsia" w:hAnsiTheme="minorEastAsia" w:eastAsiaTheme="minorEastAsia" w:cstheme="minorHAnsi"/>
          <w:kern w:val="2"/>
          <w:sz w:val="21"/>
          <w:szCs w:val="20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bookmarkStart w:id="18" w:name="_Toc283330099"/>
          <w:bookmarkStart w:id="19" w:name="_Toc283560403"/>
          <w:bookmarkStart w:id="20" w:name="_Toc283330716"/>
          <w:bookmarkStart w:id="21" w:name="_Toc283560325"/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10"/>
            <w:tabs>
              <w:tab w:val="right" w:pos="9746"/>
            </w:tabs>
          </w:pPr>
          <w:r>
            <w:rPr>
              <w:rFonts w:asciiTheme="minorEastAsia" w:hAnsiTheme="minorEastAsia" w:eastAsiaTheme="minorEastAsia" w:cstheme="minorHAnsi"/>
              <w:sz w:val="20"/>
              <w:szCs w:val="20"/>
            </w:rPr>
            <w:fldChar w:fldCharType="begin"/>
          </w:r>
          <w:r>
            <w:rPr>
              <w:rFonts w:asciiTheme="minorEastAsia" w:hAnsiTheme="minorEastAsia" w:eastAsiaTheme="minorEastAsia" w:cstheme="minorHAnsi"/>
              <w:sz w:val="20"/>
              <w:szCs w:val="20"/>
            </w:rPr>
            <w:instrText xml:space="preserve">TOC \o "1-3" \h \u </w:instrText>
          </w:r>
          <w:r>
            <w:rPr>
              <w:rFonts w:asciiTheme="minorEastAsia" w:hAnsiTheme="minorEastAsia" w:eastAsiaTheme="minorEastAsia" w:cstheme="minorHAnsi"/>
              <w:sz w:val="20"/>
              <w:szCs w:val="20"/>
            </w:rPr>
            <w:fldChar w:fldCharType="separate"/>
          </w:r>
          <w:r>
            <w:rPr>
              <w:rFonts w:asciiTheme="minorEastAsia" w:hAnsiTheme="minorEastAsia" w:eastAsiaTheme="minorEastAsia" w:cstheme="minorHAnsi"/>
              <w:szCs w:val="20"/>
            </w:rPr>
            <w:fldChar w:fldCharType="begin"/>
          </w:r>
          <w:r>
            <w:rPr>
              <w:rFonts w:asciiTheme="minorEastAsia" w:hAnsiTheme="minorEastAsia" w:eastAsiaTheme="minorEastAsia" w:cstheme="minorHAnsi"/>
              <w:szCs w:val="20"/>
            </w:rPr>
            <w:instrText xml:space="preserve"> HYPERLINK \l _Toc29993 </w:instrText>
          </w:r>
          <w:r>
            <w:rPr>
              <w:rFonts w:asciiTheme="minorEastAsia" w:hAnsiTheme="minorEastAsia" w:eastAsiaTheme="minorEastAsia" w:cstheme="minorHAnsi"/>
              <w:szCs w:val="20"/>
            </w:rPr>
            <w:fldChar w:fldCharType="separate"/>
          </w:r>
          <w:r>
            <w:rPr>
              <w:rFonts w:hint="eastAsia" w:asciiTheme="minorEastAsia" w:hAnsiTheme="minorEastAsia" w:eastAsiaTheme="minorEastAsia"/>
            </w:rPr>
            <w:t>文档控制</w:t>
          </w:r>
          <w:r>
            <w:tab/>
          </w:r>
          <w:r>
            <w:fldChar w:fldCharType="begin"/>
          </w:r>
          <w:r>
            <w:instrText xml:space="preserve"> PAGEREF _Toc29993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Theme="minorEastAsia" w:hAnsiTheme="minorEastAsia" w:eastAsiaTheme="minorEastAsia" w:cstheme="minorHAnsi"/>
              <w:szCs w:val="20"/>
            </w:rPr>
            <w:fldChar w:fldCharType="end"/>
          </w:r>
        </w:p>
        <w:p>
          <w:pPr>
            <w:pStyle w:val="9"/>
            <w:tabs>
              <w:tab w:val="right" w:pos="9746"/>
            </w:tabs>
          </w:pPr>
          <w:r>
            <w:rPr>
              <w:rFonts w:asciiTheme="minorEastAsia" w:hAnsiTheme="minorEastAsia" w:eastAsiaTheme="minorEastAsia" w:cstheme="minorHAnsi"/>
              <w:szCs w:val="20"/>
            </w:rPr>
            <w:fldChar w:fldCharType="begin"/>
          </w:r>
          <w:r>
            <w:rPr>
              <w:rFonts w:asciiTheme="minorEastAsia" w:hAnsiTheme="minorEastAsia" w:eastAsiaTheme="minorEastAsia" w:cstheme="minorHAnsi"/>
              <w:szCs w:val="20"/>
            </w:rPr>
            <w:instrText xml:space="preserve"> HYPERLINK \l _Toc32117 </w:instrText>
          </w:r>
          <w:r>
            <w:rPr>
              <w:rFonts w:asciiTheme="minorEastAsia" w:hAnsiTheme="minorEastAsia" w:eastAsiaTheme="minorEastAsia" w:cstheme="minorHAnsi"/>
              <w:szCs w:val="20"/>
            </w:rPr>
            <w:fldChar w:fldCharType="separate"/>
          </w:r>
          <w:r>
            <w:rPr>
              <w:rFonts w:ascii="微软雅黑" w:hAnsi="微软雅黑" w:eastAsia="微软雅黑"/>
            </w:rPr>
            <w:t>一</w:t>
          </w:r>
          <w:r>
            <w:rPr>
              <w:rFonts w:hint="eastAsia" w:ascii="微软雅黑" w:hAnsi="微软雅黑" w:eastAsia="微软雅黑"/>
            </w:rPr>
            <w:t>、</w:t>
          </w:r>
          <w:r>
            <w:rPr>
              <w:rFonts w:ascii="微软雅黑" w:hAnsi="微软雅黑" w:eastAsia="微软雅黑"/>
            </w:rPr>
            <w:t>业务场景</w:t>
          </w:r>
          <w:r>
            <w:tab/>
          </w:r>
          <w:r>
            <w:fldChar w:fldCharType="begin"/>
          </w:r>
          <w:r>
            <w:instrText xml:space="preserve"> PAGEREF _Toc32117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Theme="minorEastAsia" w:hAnsiTheme="minorEastAsia" w:eastAsiaTheme="minorEastAsia" w:cstheme="minorHAnsi"/>
              <w:szCs w:val="20"/>
            </w:rPr>
            <w:fldChar w:fldCharType="end"/>
          </w:r>
        </w:p>
        <w:p>
          <w:pPr>
            <w:pStyle w:val="9"/>
            <w:tabs>
              <w:tab w:val="right" w:pos="9746"/>
            </w:tabs>
          </w:pPr>
          <w:r>
            <w:rPr>
              <w:rFonts w:asciiTheme="minorEastAsia" w:hAnsiTheme="minorEastAsia" w:eastAsiaTheme="minorEastAsia" w:cstheme="minorHAnsi"/>
              <w:szCs w:val="20"/>
            </w:rPr>
            <w:fldChar w:fldCharType="begin"/>
          </w:r>
          <w:r>
            <w:rPr>
              <w:rFonts w:asciiTheme="minorEastAsia" w:hAnsiTheme="minorEastAsia" w:eastAsiaTheme="minorEastAsia" w:cstheme="minorHAnsi"/>
              <w:szCs w:val="20"/>
            </w:rPr>
            <w:instrText xml:space="preserve"> HYPERLINK \l _Toc25004 </w:instrText>
          </w:r>
          <w:r>
            <w:rPr>
              <w:rFonts w:asciiTheme="minorEastAsia" w:hAnsiTheme="minorEastAsia" w:eastAsiaTheme="minorEastAsia" w:cstheme="minorHAnsi"/>
              <w:szCs w:val="20"/>
            </w:rPr>
            <w:fldChar w:fldCharType="separate"/>
          </w:r>
          <w:r>
            <w:rPr>
              <w:rFonts w:ascii="微软雅黑" w:hAnsi="微软雅黑" w:eastAsia="微软雅黑"/>
            </w:rPr>
            <w:t>二</w:t>
          </w:r>
          <w:r>
            <w:rPr>
              <w:rFonts w:hint="eastAsia" w:ascii="微软雅黑" w:hAnsi="微软雅黑" w:eastAsia="微软雅黑"/>
            </w:rPr>
            <w:t>、</w:t>
          </w:r>
          <w:r>
            <w:rPr>
              <w:rFonts w:ascii="微软雅黑" w:hAnsi="微软雅黑" w:eastAsia="微软雅黑"/>
            </w:rPr>
            <w:t>操作指引</w:t>
          </w:r>
          <w:r>
            <w:tab/>
          </w:r>
          <w:r>
            <w:fldChar w:fldCharType="begin"/>
          </w:r>
          <w:r>
            <w:instrText xml:space="preserve"> PAGEREF _Toc25004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Theme="minorEastAsia" w:hAnsiTheme="minorEastAsia" w:eastAsiaTheme="minorEastAsia" w:cstheme="minorHAnsi"/>
              <w:szCs w:val="20"/>
            </w:rPr>
            <w:fldChar w:fldCharType="end"/>
          </w:r>
        </w:p>
        <w:p>
          <w:pPr>
            <w:pStyle w:val="10"/>
            <w:tabs>
              <w:tab w:val="right" w:pos="9746"/>
            </w:tabs>
          </w:pPr>
          <w:r>
            <w:rPr>
              <w:rFonts w:asciiTheme="minorEastAsia" w:hAnsiTheme="minorEastAsia" w:eastAsiaTheme="minorEastAsia" w:cstheme="minorHAnsi"/>
              <w:szCs w:val="20"/>
            </w:rPr>
            <w:fldChar w:fldCharType="begin"/>
          </w:r>
          <w:r>
            <w:rPr>
              <w:rFonts w:asciiTheme="minorEastAsia" w:hAnsiTheme="minorEastAsia" w:eastAsiaTheme="minorEastAsia" w:cstheme="minorHAnsi"/>
              <w:szCs w:val="20"/>
            </w:rPr>
            <w:instrText xml:space="preserve"> HYPERLINK \l _Toc8354 </w:instrText>
          </w:r>
          <w:r>
            <w:rPr>
              <w:rFonts w:asciiTheme="minorEastAsia" w:hAnsiTheme="minorEastAsia" w:eastAsiaTheme="minorEastAsia" w:cstheme="minorHAnsi"/>
              <w:szCs w:val="20"/>
            </w:rPr>
            <w:fldChar w:fldCharType="separate"/>
          </w:r>
          <w:r>
            <w:rPr>
              <w:rFonts w:hint="eastAsia"/>
            </w:rPr>
            <w:t>1.1 1、部门档案</w:t>
          </w:r>
          <w:r>
            <w:tab/>
          </w:r>
          <w:r>
            <w:fldChar w:fldCharType="begin"/>
          </w:r>
          <w:r>
            <w:instrText xml:space="preserve"> PAGEREF _Toc8354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Theme="minorEastAsia" w:hAnsiTheme="minorEastAsia" w:eastAsiaTheme="minorEastAsia" w:cstheme="minorHAnsi"/>
              <w:szCs w:val="20"/>
            </w:rPr>
            <w:fldChar w:fldCharType="end"/>
          </w:r>
        </w:p>
        <w:p>
          <w:pPr>
            <w:pStyle w:val="6"/>
            <w:tabs>
              <w:tab w:val="right" w:pos="9746"/>
            </w:tabs>
          </w:pPr>
          <w:r>
            <w:rPr>
              <w:rFonts w:asciiTheme="minorEastAsia" w:hAnsiTheme="minorEastAsia" w:eastAsiaTheme="minorEastAsia" w:cstheme="minorHAnsi"/>
              <w:szCs w:val="20"/>
            </w:rPr>
            <w:fldChar w:fldCharType="begin"/>
          </w:r>
          <w:r>
            <w:rPr>
              <w:rFonts w:asciiTheme="minorEastAsia" w:hAnsiTheme="minorEastAsia" w:eastAsiaTheme="minorEastAsia" w:cstheme="minorHAnsi"/>
              <w:szCs w:val="20"/>
            </w:rPr>
            <w:instrText xml:space="preserve"> HYPERLINK \l _Toc14363 </w:instrText>
          </w:r>
          <w:r>
            <w:rPr>
              <w:rFonts w:asciiTheme="minorEastAsia" w:hAnsiTheme="minorEastAsia" w:eastAsiaTheme="minorEastAsia" w:cstheme="minorHAnsi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bCs w:val="0"/>
              <w:i w:val="0"/>
              <w:iCs w:val="0"/>
              <w:caps w:val="0"/>
              <w:smallCaps w:val="0"/>
              <w:strike w:val="0"/>
              <w:dstrike w:val="0"/>
              <w:snapToGrid w:val="0"/>
              <w:vanish w:val="0"/>
              <w:spacing w:val="0"/>
              <w:w w:val="0"/>
              <w:kern w:val="0"/>
              <w:position w:val="0"/>
              <w:szCs w:val="0"/>
              <w:vertAlign w:val="baseline"/>
            </w:rPr>
            <w:t xml:space="preserve">1.1.1 </w:t>
          </w:r>
          <w:r>
            <w:rPr>
              <w:rFonts w:hint="eastAsia"/>
            </w:rPr>
            <w:t>1.1 路径</w:t>
          </w:r>
          <w:r>
            <w:tab/>
          </w:r>
          <w:r>
            <w:fldChar w:fldCharType="begin"/>
          </w:r>
          <w:r>
            <w:instrText xml:space="preserve"> PAGEREF _Toc14363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Theme="minorEastAsia" w:hAnsiTheme="minorEastAsia" w:eastAsiaTheme="minorEastAsia" w:cstheme="minorHAnsi"/>
              <w:szCs w:val="20"/>
            </w:rPr>
            <w:fldChar w:fldCharType="end"/>
          </w:r>
        </w:p>
        <w:p>
          <w:pPr>
            <w:pStyle w:val="6"/>
            <w:tabs>
              <w:tab w:val="right" w:pos="9746"/>
            </w:tabs>
          </w:pPr>
          <w:r>
            <w:rPr>
              <w:rFonts w:asciiTheme="minorEastAsia" w:hAnsiTheme="minorEastAsia" w:eastAsiaTheme="minorEastAsia" w:cstheme="minorHAnsi"/>
              <w:szCs w:val="20"/>
            </w:rPr>
            <w:fldChar w:fldCharType="begin"/>
          </w:r>
          <w:r>
            <w:rPr>
              <w:rFonts w:asciiTheme="minorEastAsia" w:hAnsiTheme="minorEastAsia" w:eastAsiaTheme="minorEastAsia" w:cstheme="minorHAnsi"/>
              <w:szCs w:val="20"/>
            </w:rPr>
            <w:instrText xml:space="preserve"> HYPERLINK \l _Toc28429 </w:instrText>
          </w:r>
          <w:r>
            <w:rPr>
              <w:rFonts w:asciiTheme="minorEastAsia" w:hAnsiTheme="minorEastAsia" w:eastAsiaTheme="minorEastAsia" w:cstheme="minorHAnsi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bCs w:val="0"/>
              <w:i w:val="0"/>
              <w:iCs w:val="0"/>
              <w:caps w:val="0"/>
              <w:smallCaps w:val="0"/>
              <w:strike w:val="0"/>
              <w:dstrike w:val="0"/>
              <w:snapToGrid w:val="0"/>
              <w:vanish w:val="0"/>
              <w:spacing w:val="0"/>
              <w:w w:val="0"/>
              <w:kern w:val="0"/>
              <w:position w:val="0"/>
              <w:szCs w:val="0"/>
              <w:vertAlign w:val="baseline"/>
            </w:rPr>
            <w:t xml:space="preserve">1.1.2 </w:t>
          </w:r>
          <w:r>
            <w:rPr>
              <w:rFonts w:hint="eastAsia"/>
            </w:rPr>
            <w:t>1.2 启用功能</w:t>
          </w:r>
          <w:r>
            <w:tab/>
          </w:r>
          <w:r>
            <w:fldChar w:fldCharType="begin"/>
          </w:r>
          <w:r>
            <w:instrText xml:space="preserve"> PAGEREF _Toc28429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Theme="minorEastAsia" w:hAnsiTheme="minorEastAsia" w:eastAsiaTheme="minorEastAsia" w:cstheme="minorHAnsi"/>
              <w:szCs w:val="20"/>
            </w:rPr>
            <w:fldChar w:fldCharType="end"/>
          </w:r>
        </w:p>
        <w:p>
          <w:pPr>
            <w:pStyle w:val="6"/>
            <w:tabs>
              <w:tab w:val="right" w:pos="9746"/>
            </w:tabs>
          </w:pPr>
          <w:r>
            <w:rPr>
              <w:rFonts w:asciiTheme="minorEastAsia" w:hAnsiTheme="minorEastAsia" w:eastAsiaTheme="minorEastAsia" w:cstheme="minorHAnsi"/>
              <w:szCs w:val="20"/>
            </w:rPr>
            <w:fldChar w:fldCharType="begin"/>
          </w:r>
          <w:r>
            <w:rPr>
              <w:rFonts w:asciiTheme="minorEastAsia" w:hAnsiTheme="minorEastAsia" w:eastAsiaTheme="minorEastAsia" w:cstheme="minorHAnsi"/>
              <w:szCs w:val="20"/>
            </w:rPr>
            <w:instrText xml:space="preserve"> HYPERLINK \l _Toc8915 </w:instrText>
          </w:r>
          <w:r>
            <w:rPr>
              <w:rFonts w:asciiTheme="minorEastAsia" w:hAnsiTheme="minorEastAsia" w:eastAsiaTheme="minorEastAsia" w:cstheme="minorHAnsi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bCs w:val="0"/>
              <w:i w:val="0"/>
              <w:iCs w:val="0"/>
              <w:caps w:val="0"/>
              <w:smallCaps w:val="0"/>
              <w:strike w:val="0"/>
              <w:dstrike w:val="0"/>
              <w:snapToGrid w:val="0"/>
              <w:vanish w:val="0"/>
              <w:spacing w:val="0"/>
              <w:w w:val="0"/>
              <w:kern w:val="0"/>
              <w:position w:val="0"/>
              <w:szCs w:val="0"/>
              <w:vertAlign w:val="baseline"/>
            </w:rPr>
            <w:t xml:space="preserve">1.1.3 </w:t>
          </w:r>
          <w:r>
            <w:rPr>
              <w:rFonts w:hint="eastAsia"/>
            </w:rPr>
            <w:t>1.3 修改功能</w:t>
          </w:r>
          <w:r>
            <w:tab/>
          </w:r>
          <w:r>
            <w:fldChar w:fldCharType="begin"/>
          </w:r>
          <w:r>
            <w:instrText xml:space="preserve"> PAGEREF _Toc8915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Theme="minorEastAsia" w:hAnsiTheme="minorEastAsia" w:eastAsiaTheme="minorEastAsia" w:cstheme="minorHAnsi"/>
              <w:szCs w:val="20"/>
            </w:rPr>
            <w:fldChar w:fldCharType="end"/>
          </w:r>
        </w:p>
        <w:p>
          <w:pPr>
            <w:pStyle w:val="6"/>
            <w:tabs>
              <w:tab w:val="right" w:pos="9746"/>
            </w:tabs>
          </w:pPr>
          <w:r>
            <w:rPr>
              <w:rFonts w:asciiTheme="minorEastAsia" w:hAnsiTheme="minorEastAsia" w:eastAsiaTheme="minorEastAsia" w:cstheme="minorHAnsi"/>
              <w:szCs w:val="20"/>
            </w:rPr>
            <w:fldChar w:fldCharType="begin"/>
          </w:r>
          <w:r>
            <w:rPr>
              <w:rFonts w:asciiTheme="minorEastAsia" w:hAnsiTheme="minorEastAsia" w:eastAsiaTheme="minorEastAsia" w:cstheme="minorHAnsi"/>
              <w:szCs w:val="20"/>
            </w:rPr>
            <w:instrText xml:space="preserve"> HYPERLINK \l _Toc19361 </w:instrText>
          </w:r>
          <w:r>
            <w:rPr>
              <w:rFonts w:asciiTheme="minorEastAsia" w:hAnsiTheme="minorEastAsia" w:eastAsiaTheme="minorEastAsia" w:cstheme="minorHAnsi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bCs w:val="0"/>
              <w:i w:val="0"/>
              <w:iCs w:val="0"/>
              <w:caps w:val="0"/>
              <w:smallCaps w:val="0"/>
              <w:strike w:val="0"/>
              <w:dstrike w:val="0"/>
              <w:snapToGrid w:val="0"/>
              <w:vanish w:val="0"/>
              <w:spacing w:val="0"/>
              <w:w w:val="0"/>
              <w:kern w:val="0"/>
              <w:position w:val="0"/>
              <w:szCs w:val="0"/>
              <w:vertAlign w:val="baseline"/>
            </w:rPr>
            <w:t xml:space="preserve">1.1.4 </w:t>
          </w:r>
          <w:r>
            <w:rPr>
              <w:rFonts w:hint="eastAsia"/>
            </w:rPr>
            <w:t>1.4 一级项目</w:t>
          </w:r>
          <w:r>
            <w:tab/>
          </w:r>
          <w:r>
            <w:fldChar w:fldCharType="begin"/>
          </w:r>
          <w:r>
            <w:instrText xml:space="preserve"> PAGEREF _Toc19361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Theme="minorEastAsia" w:hAnsiTheme="minorEastAsia" w:eastAsiaTheme="minorEastAsia" w:cstheme="minorHAnsi"/>
              <w:szCs w:val="20"/>
            </w:rPr>
            <w:fldChar w:fldCharType="end"/>
          </w:r>
        </w:p>
        <w:p>
          <w:pPr>
            <w:pStyle w:val="10"/>
            <w:tabs>
              <w:tab w:val="right" w:pos="9746"/>
            </w:tabs>
          </w:pPr>
          <w:r>
            <w:rPr>
              <w:rFonts w:asciiTheme="minorEastAsia" w:hAnsiTheme="minorEastAsia" w:eastAsiaTheme="minorEastAsia" w:cstheme="minorHAnsi"/>
              <w:szCs w:val="20"/>
            </w:rPr>
            <w:fldChar w:fldCharType="begin"/>
          </w:r>
          <w:r>
            <w:rPr>
              <w:rFonts w:asciiTheme="minorEastAsia" w:hAnsiTheme="minorEastAsia" w:eastAsiaTheme="minorEastAsia" w:cstheme="minorHAnsi"/>
              <w:szCs w:val="20"/>
            </w:rPr>
            <w:instrText xml:space="preserve"> HYPERLINK \l _Toc23304 </w:instrText>
          </w:r>
          <w:r>
            <w:rPr>
              <w:rFonts w:asciiTheme="minorEastAsia" w:hAnsiTheme="minorEastAsia" w:eastAsiaTheme="minorEastAsia" w:cstheme="minorHAnsi"/>
              <w:szCs w:val="20"/>
            </w:rPr>
            <w:fldChar w:fldCharType="separate"/>
          </w:r>
          <w:r>
            <w:rPr>
              <w:rFonts w:hint="eastAsia"/>
            </w:rPr>
            <w:t>1.2 2、项目档案</w:t>
          </w:r>
          <w:r>
            <w:tab/>
          </w:r>
          <w:r>
            <w:fldChar w:fldCharType="begin"/>
          </w:r>
          <w:r>
            <w:instrText xml:space="preserve"> PAGEREF _Toc23304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Theme="minorEastAsia" w:hAnsiTheme="minorEastAsia" w:eastAsiaTheme="minorEastAsia" w:cstheme="minorHAnsi"/>
              <w:szCs w:val="20"/>
            </w:rPr>
            <w:fldChar w:fldCharType="end"/>
          </w:r>
        </w:p>
        <w:p>
          <w:pPr>
            <w:pStyle w:val="6"/>
            <w:tabs>
              <w:tab w:val="right" w:pos="9746"/>
            </w:tabs>
          </w:pPr>
          <w:r>
            <w:rPr>
              <w:rFonts w:asciiTheme="minorEastAsia" w:hAnsiTheme="minorEastAsia" w:eastAsiaTheme="minorEastAsia" w:cstheme="minorHAnsi"/>
              <w:szCs w:val="20"/>
            </w:rPr>
            <w:fldChar w:fldCharType="begin"/>
          </w:r>
          <w:r>
            <w:rPr>
              <w:rFonts w:asciiTheme="minorEastAsia" w:hAnsiTheme="minorEastAsia" w:eastAsiaTheme="minorEastAsia" w:cstheme="minorHAnsi"/>
              <w:szCs w:val="20"/>
            </w:rPr>
            <w:instrText xml:space="preserve"> HYPERLINK \l _Toc19663 </w:instrText>
          </w:r>
          <w:r>
            <w:rPr>
              <w:rFonts w:asciiTheme="minorEastAsia" w:hAnsiTheme="minorEastAsia" w:eastAsiaTheme="minorEastAsia" w:cstheme="minorHAnsi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bCs w:val="0"/>
              <w:i w:val="0"/>
              <w:iCs w:val="0"/>
              <w:caps w:val="0"/>
              <w:smallCaps w:val="0"/>
              <w:strike w:val="0"/>
              <w:dstrike w:val="0"/>
              <w:snapToGrid w:val="0"/>
              <w:vanish w:val="0"/>
              <w:spacing w:val="0"/>
              <w:w w:val="0"/>
              <w:kern w:val="0"/>
              <w:position w:val="0"/>
              <w:szCs w:val="0"/>
              <w:vertAlign w:val="baseline"/>
            </w:rPr>
            <w:t xml:space="preserve">1.2.1 </w:t>
          </w:r>
          <w:r>
            <w:rPr>
              <w:rFonts w:hint="eastAsia"/>
            </w:rPr>
            <w:t>1.1 路径</w:t>
          </w:r>
          <w:r>
            <w:tab/>
          </w:r>
          <w:r>
            <w:fldChar w:fldCharType="begin"/>
          </w:r>
          <w:r>
            <w:instrText xml:space="preserve"> PAGEREF _Toc19663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Theme="minorEastAsia" w:hAnsiTheme="minorEastAsia" w:eastAsiaTheme="minorEastAsia" w:cstheme="minorHAnsi"/>
              <w:szCs w:val="20"/>
            </w:rPr>
            <w:fldChar w:fldCharType="end"/>
          </w:r>
        </w:p>
        <w:p>
          <w:pPr>
            <w:pStyle w:val="6"/>
            <w:tabs>
              <w:tab w:val="right" w:pos="9746"/>
            </w:tabs>
          </w:pPr>
          <w:r>
            <w:rPr>
              <w:rFonts w:asciiTheme="minorEastAsia" w:hAnsiTheme="minorEastAsia" w:eastAsiaTheme="minorEastAsia" w:cstheme="minorHAnsi"/>
              <w:szCs w:val="20"/>
            </w:rPr>
            <w:fldChar w:fldCharType="begin"/>
          </w:r>
          <w:r>
            <w:rPr>
              <w:rFonts w:asciiTheme="minorEastAsia" w:hAnsiTheme="minorEastAsia" w:eastAsiaTheme="minorEastAsia" w:cstheme="minorHAnsi"/>
              <w:szCs w:val="20"/>
            </w:rPr>
            <w:instrText xml:space="preserve"> HYPERLINK \l _Toc7984 </w:instrText>
          </w:r>
          <w:r>
            <w:rPr>
              <w:rFonts w:asciiTheme="minorEastAsia" w:hAnsiTheme="minorEastAsia" w:eastAsiaTheme="minorEastAsia" w:cstheme="minorHAnsi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bCs w:val="0"/>
              <w:i w:val="0"/>
              <w:iCs w:val="0"/>
              <w:caps w:val="0"/>
              <w:smallCaps w:val="0"/>
              <w:strike w:val="0"/>
              <w:dstrike w:val="0"/>
              <w:snapToGrid w:val="0"/>
              <w:vanish w:val="0"/>
              <w:spacing w:val="0"/>
              <w:w w:val="0"/>
              <w:kern w:val="0"/>
              <w:position w:val="0"/>
              <w:szCs w:val="0"/>
              <w:vertAlign w:val="baseline"/>
            </w:rPr>
            <w:t xml:space="preserve">1.2.2 </w:t>
          </w:r>
          <w:r>
            <w:rPr>
              <w:rFonts w:hint="eastAsia"/>
            </w:rPr>
            <w:t>1.2 启用功能</w:t>
          </w:r>
          <w:r>
            <w:tab/>
          </w:r>
          <w:r>
            <w:fldChar w:fldCharType="begin"/>
          </w:r>
          <w:r>
            <w:instrText xml:space="preserve"> PAGEREF _Toc7984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Theme="minorEastAsia" w:hAnsiTheme="minorEastAsia" w:eastAsiaTheme="minorEastAsia" w:cstheme="minorHAnsi"/>
              <w:szCs w:val="20"/>
            </w:rPr>
            <w:fldChar w:fldCharType="end"/>
          </w:r>
        </w:p>
        <w:p>
          <w:pPr>
            <w:pStyle w:val="6"/>
            <w:tabs>
              <w:tab w:val="right" w:pos="9746"/>
            </w:tabs>
          </w:pPr>
          <w:r>
            <w:rPr>
              <w:rFonts w:asciiTheme="minorEastAsia" w:hAnsiTheme="minorEastAsia" w:eastAsiaTheme="minorEastAsia" w:cstheme="minorHAnsi"/>
              <w:szCs w:val="20"/>
            </w:rPr>
            <w:fldChar w:fldCharType="begin"/>
          </w:r>
          <w:r>
            <w:rPr>
              <w:rFonts w:asciiTheme="minorEastAsia" w:hAnsiTheme="minorEastAsia" w:eastAsiaTheme="minorEastAsia" w:cstheme="minorHAnsi"/>
              <w:szCs w:val="20"/>
            </w:rPr>
            <w:instrText xml:space="preserve"> HYPERLINK \l _Toc23007 </w:instrText>
          </w:r>
          <w:r>
            <w:rPr>
              <w:rFonts w:asciiTheme="minorEastAsia" w:hAnsiTheme="minorEastAsia" w:eastAsiaTheme="minorEastAsia" w:cstheme="minorHAnsi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bCs w:val="0"/>
              <w:i w:val="0"/>
              <w:iCs w:val="0"/>
              <w:caps w:val="0"/>
              <w:smallCaps w:val="0"/>
              <w:strike w:val="0"/>
              <w:dstrike w:val="0"/>
              <w:snapToGrid w:val="0"/>
              <w:vanish w:val="0"/>
              <w:spacing w:val="0"/>
              <w:w w:val="0"/>
              <w:kern w:val="0"/>
              <w:position w:val="0"/>
              <w:szCs w:val="0"/>
              <w:vertAlign w:val="baseline"/>
            </w:rPr>
            <w:t xml:space="preserve">1.2.3 </w:t>
          </w:r>
          <w:r>
            <w:rPr>
              <w:rFonts w:hint="eastAsia"/>
            </w:rPr>
            <w:t>1.3 修改功能</w:t>
          </w:r>
          <w:r>
            <w:tab/>
          </w:r>
          <w:r>
            <w:fldChar w:fldCharType="begin"/>
          </w:r>
          <w:r>
            <w:instrText xml:space="preserve"> PAGEREF _Toc23007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asciiTheme="minorEastAsia" w:hAnsiTheme="minorEastAsia" w:eastAsiaTheme="minorEastAsia" w:cstheme="minorHAnsi"/>
              <w:szCs w:val="20"/>
            </w:rPr>
            <w:fldChar w:fldCharType="end"/>
          </w:r>
        </w:p>
        <w:p>
          <w:pPr>
            <w:rPr>
              <w:rFonts w:asciiTheme="minorEastAsia" w:hAnsiTheme="minorEastAsia" w:eastAsiaTheme="minorEastAsia" w:cstheme="minorHAnsi"/>
              <w:sz w:val="20"/>
              <w:szCs w:val="20"/>
            </w:rPr>
          </w:pPr>
          <w:r>
            <w:rPr>
              <w:rFonts w:asciiTheme="minorEastAsia" w:hAnsiTheme="minorEastAsia" w:eastAsiaTheme="minorEastAsia" w:cstheme="minorHAnsi"/>
              <w:szCs w:val="20"/>
            </w:rPr>
            <w:fldChar w:fldCharType="end"/>
          </w:r>
        </w:p>
      </w:sdtContent>
    </w:sdt>
    <w:p>
      <w:pPr>
        <w:rPr>
          <w:rFonts w:asciiTheme="minorEastAsia" w:hAnsiTheme="minorEastAsia" w:eastAsiaTheme="minorEastAsia" w:cstheme="minorHAnsi"/>
          <w:sz w:val="20"/>
          <w:szCs w:val="20"/>
        </w:rPr>
      </w:pPr>
      <w:r>
        <w:rPr>
          <w:rFonts w:asciiTheme="minorEastAsia" w:hAnsiTheme="minorEastAsia" w:eastAsiaTheme="minorEastAsia" w:cstheme="minorHAnsi"/>
          <w:sz w:val="20"/>
          <w:szCs w:val="20"/>
        </w:rPr>
        <w:br w:type="page"/>
      </w:r>
    </w:p>
    <w:bookmarkEnd w:id="18"/>
    <w:bookmarkEnd w:id="19"/>
    <w:bookmarkEnd w:id="20"/>
    <w:bookmarkEnd w:id="21"/>
    <w:p>
      <w:pPr>
        <w:pStyle w:val="2"/>
        <w:numPr>
          <w:numId w:val="0"/>
        </w:numPr>
        <w:ind w:leftChars="0"/>
        <w:rPr>
          <w:rFonts w:ascii="微软雅黑" w:hAnsi="微软雅黑" w:eastAsia="微软雅黑"/>
          <w:sz w:val="32"/>
        </w:rPr>
      </w:pPr>
      <w:bookmarkStart w:id="22" w:name="_Toc17234223"/>
      <w:bookmarkStart w:id="23" w:name="_Toc28517"/>
      <w:bookmarkStart w:id="24" w:name="_Toc32117"/>
      <w:r>
        <w:rPr>
          <w:rFonts w:hint="eastAsia" w:ascii="微软雅黑" w:hAnsi="微软雅黑" w:eastAsia="微软雅黑"/>
          <w:sz w:val="32"/>
          <w:lang w:val="en-US" w:eastAsia="zh-CN"/>
        </w:rPr>
        <w:t>1.</w:t>
      </w:r>
      <w:r>
        <w:rPr>
          <w:rFonts w:ascii="微软雅黑" w:hAnsi="微软雅黑" w:eastAsia="微软雅黑"/>
          <w:sz w:val="32"/>
        </w:rPr>
        <w:t>业务场景</w:t>
      </w:r>
      <w:bookmarkEnd w:id="22"/>
      <w:bookmarkEnd w:id="23"/>
      <w:bookmarkEnd w:id="24"/>
    </w:p>
    <w:p>
      <w:pPr>
        <w:pStyle w:val="23"/>
        <w:numPr>
          <w:ilvl w:val="0"/>
          <w:numId w:val="2"/>
        </w:numPr>
        <w:ind w:firstLineChars="0"/>
      </w:pPr>
      <w:r>
        <w:t>云采系统推送的项目</w:t>
      </w:r>
      <w:r>
        <w:rPr>
          <w:rFonts w:hint="eastAsia"/>
        </w:rPr>
        <w:t>，</w:t>
      </w:r>
      <w:r>
        <w:t>生成</w:t>
      </w:r>
      <w:r>
        <w:rPr>
          <w:rFonts w:hint="eastAsia"/>
        </w:rPr>
        <w:t>NC系统的【部门】档案；</w:t>
      </w:r>
    </w:p>
    <w:p>
      <w:pPr>
        <w:pStyle w:val="23"/>
        <w:numPr>
          <w:ilvl w:val="0"/>
          <w:numId w:val="2"/>
        </w:numPr>
        <w:ind w:firstLineChars="0"/>
      </w:pPr>
      <w:r>
        <w:rPr>
          <w:rFonts w:hint="eastAsia"/>
        </w:rPr>
        <w:t>云采系统推送的</w:t>
      </w:r>
      <w:r>
        <w:rPr>
          <w:rFonts w:hint="eastAsia"/>
          <w:lang w:val="en-US" w:eastAsia="zh-CN"/>
        </w:rPr>
        <w:t>楼栋</w:t>
      </w:r>
      <w:r>
        <w:rPr>
          <w:rFonts w:hint="eastAsia"/>
        </w:rPr>
        <w:t>，生成NC系统的【</w:t>
      </w:r>
      <w:bookmarkStart w:id="55" w:name="_GoBack"/>
      <w:bookmarkEnd w:id="55"/>
      <w:r>
        <w:rPr>
          <w:rFonts w:hint="eastAsia"/>
        </w:rPr>
        <w:t>项目】档案；</w:t>
      </w:r>
    </w:p>
    <w:p>
      <w:pPr>
        <w:pStyle w:val="23"/>
        <w:numPr>
          <w:ilvl w:val="0"/>
          <w:numId w:val="2"/>
        </w:numPr>
        <w:ind w:firstLineChars="0"/>
      </w:pPr>
      <w:r>
        <w:t>新推送的部门</w:t>
      </w:r>
      <w:r>
        <w:rPr>
          <w:rFonts w:hint="eastAsia"/>
        </w:rPr>
        <w:t>、</w:t>
      </w:r>
      <w:r>
        <w:t>项目档案是未启用状态</w:t>
      </w:r>
      <w:r>
        <w:rPr>
          <w:rFonts w:hint="eastAsia"/>
        </w:rPr>
        <w:t>，</w:t>
      </w:r>
      <w:r>
        <w:t>由财务人员进行审核启用</w:t>
      </w:r>
      <w:r>
        <w:rPr>
          <w:rFonts w:hint="eastAsia"/>
        </w:rPr>
        <w:t>。</w:t>
      </w:r>
    </w:p>
    <w:p>
      <w:pPr>
        <w:rPr>
          <w:rFonts w:hint="eastAsia"/>
        </w:rPr>
      </w:pPr>
    </w:p>
    <w:p>
      <w:pPr>
        <w:pStyle w:val="2"/>
        <w:numPr>
          <w:numId w:val="0"/>
        </w:numPr>
        <w:ind w:leftChars="0"/>
        <w:rPr>
          <w:rFonts w:ascii="微软雅黑" w:hAnsi="微软雅黑" w:eastAsia="微软雅黑"/>
          <w:sz w:val="32"/>
        </w:rPr>
      </w:pPr>
      <w:bookmarkStart w:id="25" w:name="_Toc17234224"/>
      <w:bookmarkStart w:id="26" w:name="_Toc23621"/>
      <w:bookmarkStart w:id="27" w:name="_Toc25004"/>
      <w:r>
        <w:rPr>
          <w:rFonts w:hint="eastAsia" w:ascii="微软雅黑" w:hAnsi="微软雅黑" w:eastAsia="微软雅黑"/>
          <w:sz w:val="32"/>
          <w:lang w:val="en-US" w:eastAsia="zh-CN"/>
        </w:rPr>
        <w:t>2.</w:t>
      </w:r>
      <w:r>
        <w:rPr>
          <w:rFonts w:ascii="微软雅黑" w:hAnsi="微软雅黑" w:eastAsia="微软雅黑"/>
          <w:sz w:val="32"/>
        </w:rPr>
        <w:t>操作指引</w:t>
      </w:r>
      <w:bookmarkEnd w:id="25"/>
      <w:bookmarkEnd w:id="26"/>
      <w:bookmarkEnd w:id="27"/>
    </w:p>
    <w:p>
      <w:pPr>
        <w:pStyle w:val="3"/>
        <w:numPr>
          <w:numId w:val="0"/>
        </w:numPr>
        <w:tabs>
          <w:tab w:val="clear" w:pos="576"/>
        </w:tabs>
        <w:ind w:left="170" w:leftChars="0"/>
      </w:pPr>
      <w:bookmarkStart w:id="28" w:name="_Toc17234225"/>
      <w:bookmarkStart w:id="29" w:name="_Toc1101"/>
      <w:bookmarkStart w:id="30" w:name="_Toc8354"/>
      <w:r>
        <w:rPr>
          <w:rFonts w:hint="eastAsia"/>
          <w:lang w:val="en-US" w:eastAsia="zh-CN"/>
        </w:rPr>
        <w:t>2.1</w:t>
      </w:r>
      <w:r>
        <w:rPr>
          <w:rFonts w:hint="eastAsia"/>
        </w:rPr>
        <w:t>部门档案</w:t>
      </w:r>
      <w:bookmarkEnd w:id="28"/>
      <w:bookmarkEnd w:id="29"/>
      <w:bookmarkEnd w:id="30"/>
    </w:p>
    <w:p>
      <w:pPr>
        <w:pStyle w:val="4"/>
        <w:numPr>
          <w:numId w:val="0"/>
        </w:numPr>
        <w:tabs>
          <w:tab w:val="clear" w:pos="947"/>
        </w:tabs>
        <w:ind w:left="567" w:leftChars="0"/>
        <w:rPr>
          <w:sz w:val="24"/>
        </w:rPr>
      </w:pPr>
      <w:bookmarkStart w:id="31" w:name="_Toc17234226"/>
      <w:bookmarkStart w:id="32" w:name="_Toc1201"/>
      <w:bookmarkStart w:id="33" w:name="_Toc14363"/>
      <w:r>
        <w:rPr>
          <w:rFonts w:hint="eastAsia"/>
          <w:sz w:val="24"/>
          <w:lang w:val="en-US" w:eastAsia="zh-CN"/>
        </w:rPr>
        <w:t>2.1.1</w:t>
      </w:r>
      <w:r>
        <w:rPr>
          <w:rFonts w:hint="eastAsia"/>
          <w:sz w:val="24"/>
        </w:rPr>
        <w:t>路径</w:t>
      </w:r>
      <w:bookmarkEnd w:id="31"/>
      <w:bookmarkEnd w:id="32"/>
      <w:bookmarkEnd w:id="33"/>
    </w:p>
    <w:p>
      <w:r>
        <w:rPr>
          <w:rFonts w:hint="eastAsia"/>
        </w:rPr>
        <w:t>路径：【动态建模平台</w:t>
      </w:r>
      <w:r>
        <w:t>—</w:t>
      </w:r>
      <w:r>
        <w:rPr>
          <w:rFonts w:hint="eastAsia"/>
        </w:rPr>
        <w:t>组织管理</w:t>
      </w:r>
      <w:r>
        <w:t>—</w:t>
      </w:r>
      <w:r>
        <w:rPr>
          <w:rFonts w:hint="eastAsia"/>
        </w:rPr>
        <w:t>部门】</w:t>
      </w:r>
    </w:p>
    <w:p>
      <w:pPr>
        <w:pStyle w:val="23"/>
        <w:numPr>
          <w:ilvl w:val="0"/>
          <w:numId w:val="3"/>
        </w:numPr>
        <w:ind w:firstLineChars="0"/>
      </w:pPr>
      <w:r>
        <w:rPr>
          <w:rFonts w:hint="eastAsia"/>
          <w:b/>
        </w:rPr>
        <w:t>操作：</w:t>
      </w:r>
      <w:r>
        <w:rPr>
          <w:rFonts w:hint="eastAsia"/>
        </w:rPr>
        <w:t>双击打开部门节点。</w:t>
      </w:r>
    </w:p>
    <w:p>
      <w:r>
        <w:drawing>
          <wp:inline distT="0" distB="0" distL="0" distR="0">
            <wp:extent cx="5278755" cy="202692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02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numId w:val="0"/>
        </w:numPr>
        <w:ind w:left="567" w:leftChars="0"/>
        <w:rPr>
          <w:sz w:val="24"/>
        </w:rPr>
      </w:pPr>
      <w:bookmarkStart w:id="34" w:name="_Toc17234227"/>
      <w:bookmarkStart w:id="35" w:name="_Toc3262"/>
      <w:bookmarkStart w:id="36" w:name="_Toc28429"/>
      <w:r>
        <w:rPr>
          <w:rFonts w:hint="eastAsia"/>
          <w:sz w:val="24"/>
          <w:lang w:val="en-US" w:eastAsia="zh-CN"/>
        </w:rPr>
        <w:t>2.1.2</w:t>
      </w:r>
      <w:r>
        <w:rPr>
          <w:rFonts w:hint="eastAsia"/>
          <w:sz w:val="24"/>
        </w:rPr>
        <w:t>启用功能</w:t>
      </w:r>
      <w:bookmarkEnd w:id="34"/>
      <w:bookmarkEnd w:id="35"/>
      <w:bookmarkEnd w:id="36"/>
    </w:p>
    <w:p>
      <w:pPr>
        <w:pStyle w:val="23"/>
        <w:numPr>
          <w:ilvl w:val="0"/>
          <w:numId w:val="4"/>
        </w:numPr>
        <w:ind w:firstLineChars="0"/>
      </w:pPr>
      <w:r>
        <w:rPr>
          <w:rFonts w:hint="eastAsia"/>
        </w:rPr>
        <w:t>云采系统新立项的项目推送到NC财务系统，生成部门档案，</w:t>
      </w:r>
      <w:r>
        <w:rPr>
          <w:rFonts w:hint="eastAsia"/>
          <w:highlight w:val="yellow"/>
        </w:rPr>
        <w:t>部门状态为未启用状态，财务人员启用之后，该部门档案方可被使用</w:t>
      </w:r>
      <w:r>
        <w:rPr>
          <w:rFonts w:hint="eastAsia"/>
        </w:rPr>
        <w:t>。</w:t>
      </w:r>
    </w:p>
    <w:p>
      <w:pPr>
        <w:pStyle w:val="23"/>
        <w:numPr>
          <w:ilvl w:val="0"/>
          <w:numId w:val="4"/>
        </w:numPr>
        <w:ind w:firstLineChars="0"/>
      </w:pPr>
      <w:r>
        <w:rPr>
          <w:rFonts w:hint="eastAsia"/>
          <w:b/>
        </w:rPr>
        <w:t>操作：</w:t>
      </w:r>
    </w:p>
    <w:p>
      <w:pPr>
        <w:pStyle w:val="23"/>
        <w:ind w:left="420" w:firstLine="0" w:firstLineChars="0"/>
      </w:pPr>
      <w:r>
        <w:rPr>
          <w:rFonts w:hint="eastAsia"/>
        </w:rPr>
        <w:t>（1）选择业务单元，即可查询出该组织下的所有部门；</w:t>
      </w:r>
    </w:p>
    <w:p>
      <w:pPr>
        <w:pStyle w:val="23"/>
        <w:ind w:left="420" w:firstLine="0" w:firstLineChars="0"/>
      </w:pPr>
      <w:r>
        <w:rPr>
          <w:rFonts w:hint="eastAsia"/>
        </w:rPr>
        <w:t>（2）左侧结构树中，</w:t>
      </w:r>
      <w:r>
        <w:rPr>
          <w:rFonts w:hint="eastAsia"/>
          <w:color w:val="FF0000"/>
        </w:rPr>
        <w:t>红色字体的部门为未启用状态的部门</w:t>
      </w:r>
      <w:r>
        <w:rPr>
          <w:rFonts w:hint="eastAsia"/>
        </w:rPr>
        <w:t>，如果需要启用，点击“启用”即可。</w:t>
      </w:r>
    </w:p>
    <w:p>
      <w:r>
        <w:drawing>
          <wp:inline distT="0" distB="0" distL="0" distR="0">
            <wp:extent cx="5278755" cy="2009775"/>
            <wp:effectExtent l="0" t="0" r="952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00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  <w:color w:val="FF0000"/>
          <w:sz w:val="28"/>
        </w:rPr>
      </w:pPr>
      <w:r>
        <w:rPr>
          <w:rFonts w:hint="eastAsia" w:ascii="黑体" w:hAnsi="黑体" w:eastAsia="黑体"/>
          <w:color w:val="FF0000"/>
          <w:sz w:val="28"/>
          <w:highlight w:val="yellow"/>
        </w:rPr>
        <w:t>提示：</w:t>
      </w:r>
    </w:p>
    <w:p>
      <w:pPr>
        <w:pStyle w:val="23"/>
        <w:numPr>
          <w:ilvl w:val="0"/>
          <w:numId w:val="5"/>
        </w:numPr>
        <w:ind w:firstLineChars="0"/>
      </w:pPr>
      <w:r>
        <w:rPr>
          <w:rFonts w:hint="eastAsia"/>
        </w:rPr>
        <w:t>部门档案未启用，采购入库单、应付单、付款单签字或者审批报错提示：部门档案未启用，不允许签字\审批。</w:t>
      </w:r>
    </w:p>
    <w:p>
      <w:pPr>
        <w:pStyle w:val="23"/>
        <w:numPr>
          <w:ilvl w:val="0"/>
          <w:numId w:val="5"/>
        </w:numPr>
        <w:ind w:firstLineChars="0"/>
      </w:pPr>
      <w:r>
        <w:rPr>
          <w:rFonts w:hint="eastAsia"/>
          <w:b/>
        </w:rPr>
        <w:t>处理方案：</w:t>
      </w:r>
      <w:r>
        <w:rPr>
          <w:rFonts w:hint="eastAsia"/>
        </w:rPr>
        <w:t>检查该单据上的部门档案是否启用了，如果未启用，在档案中点击启用即可。</w:t>
      </w:r>
    </w:p>
    <w:p>
      <w:r>
        <w:drawing>
          <wp:inline distT="0" distB="0" distL="0" distR="0">
            <wp:extent cx="5278120" cy="2544445"/>
            <wp:effectExtent l="0" t="0" r="1016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544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6850" cy="2820670"/>
            <wp:effectExtent l="0" t="0" r="11430" b="139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82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numId w:val="0"/>
        </w:numPr>
        <w:ind w:left="567" w:leftChars="0"/>
        <w:rPr>
          <w:sz w:val="24"/>
        </w:rPr>
      </w:pPr>
      <w:bookmarkStart w:id="37" w:name="_Toc17234228"/>
      <w:bookmarkStart w:id="38" w:name="_Toc16604"/>
      <w:bookmarkStart w:id="39" w:name="_Toc8915"/>
      <w:r>
        <w:rPr>
          <w:rFonts w:hint="eastAsia"/>
          <w:sz w:val="24"/>
          <w:lang w:val="en-US" w:eastAsia="zh-CN"/>
        </w:rPr>
        <w:t>2.1.3</w:t>
      </w:r>
      <w:r>
        <w:rPr>
          <w:rFonts w:hint="eastAsia"/>
          <w:sz w:val="24"/>
        </w:rPr>
        <w:t xml:space="preserve"> 修改功能</w:t>
      </w:r>
      <w:bookmarkEnd w:id="37"/>
      <w:bookmarkEnd w:id="38"/>
      <w:bookmarkEnd w:id="39"/>
    </w:p>
    <w:p>
      <w:pPr>
        <w:pStyle w:val="23"/>
        <w:numPr>
          <w:ilvl w:val="0"/>
          <w:numId w:val="6"/>
        </w:numPr>
        <w:ind w:firstLineChars="0"/>
      </w:pPr>
      <w:r>
        <w:rPr>
          <w:rFonts w:hint="eastAsia"/>
        </w:rPr>
        <w:t>部门编码和部门名称是可编辑的，可以根据需要进行修改。</w:t>
      </w:r>
      <w:r>
        <w:rPr>
          <w:rFonts w:hint="eastAsia"/>
          <w:lang w:val="en-US" w:eastAsia="zh-CN"/>
        </w:rPr>
        <w:t>若为云采系统推送，则需在云采系统进行修改再推送NC财务系统</w:t>
      </w:r>
      <w:r>
        <w:rPr>
          <w:rFonts w:hint="eastAsia"/>
          <w:lang w:eastAsia="zh-CN"/>
        </w:rPr>
        <w:t>）</w:t>
      </w:r>
    </w:p>
    <w:p>
      <w:r>
        <w:drawing>
          <wp:inline distT="0" distB="0" distL="0" distR="0">
            <wp:extent cx="5269865" cy="2113280"/>
            <wp:effectExtent l="0" t="0" r="317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11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numId w:val="0"/>
        </w:numPr>
        <w:ind w:left="567" w:leftChars="0"/>
        <w:rPr>
          <w:sz w:val="24"/>
        </w:rPr>
      </w:pPr>
      <w:bookmarkStart w:id="40" w:name="_Toc17234229"/>
      <w:bookmarkStart w:id="41" w:name="_Toc18405"/>
      <w:bookmarkStart w:id="42" w:name="_Toc19361"/>
      <w:r>
        <w:rPr>
          <w:rFonts w:hint="eastAsia"/>
          <w:sz w:val="24"/>
          <w:lang w:val="en-US" w:eastAsia="zh-CN"/>
        </w:rPr>
        <w:t xml:space="preserve">2.1.4 </w:t>
      </w:r>
      <w:r>
        <w:rPr>
          <w:rFonts w:hint="eastAsia"/>
          <w:sz w:val="24"/>
        </w:rPr>
        <w:t>一级项目</w:t>
      </w:r>
      <w:bookmarkEnd w:id="40"/>
      <w:bookmarkEnd w:id="41"/>
      <w:bookmarkEnd w:id="42"/>
    </w:p>
    <w:p>
      <w:pPr>
        <w:pStyle w:val="23"/>
        <w:numPr>
          <w:ilvl w:val="0"/>
          <w:numId w:val="6"/>
        </w:numPr>
        <w:ind w:firstLineChars="0"/>
      </w:pPr>
      <w:r>
        <w:rPr>
          <w:rFonts w:hint="eastAsia"/>
        </w:rPr>
        <w:t>云采系统推送的项目生成NC系统的部门档案，同时也会生成项目档案的一级项目。</w:t>
      </w:r>
    </w:p>
    <w:p>
      <w:pPr>
        <w:pStyle w:val="23"/>
        <w:numPr>
          <w:ilvl w:val="0"/>
          <w:numId w:val="6"/>
        </w:numPr>
        <w:ind w:firstLineChars="0"/>
      </w:pPr>
      <w:r>
        <w:rPr>
          <w:rFonts w:hint="eastAsia"/>
        </w:rPr>
        <w:t>一级项目无计税方法，业务单据不使用该项目。</w:t>
      </w:r>
    </w:p>
    <w:p>
      <w:r>
        <w:drawing>
          <wp:inline distT="0" distB="0" distL="0" distR="0">
            <wp:extent cx="5275580" cy="2026920"/>
            <wp:effectExtent l="0" t="0" r="1270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02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numId w:val="0"/>
        </w:numPr>
        <w:ind w:left="170" w:leftChars="0"/>
      </w:pPr>
      <w:bookmarkStart w:id="43" w:name="_Toc17234230"/>
      <w:bookmarkStart w:id="44" w:name="_Toc28688"/>
      <w:bookmarkStart w:id="45" w:name="_Toc23304"/>
      <w:r>
        <w:rPr>
          <w:rFonts w:hint="eastAsia"/>
          <w:lang w:val="en-US" w:eastAsia="zh-CN"/>
        </w:rPr>
        <w:t>2.2</w:t>
      </w:r>
      <w:r>
        <w:rPr>
          <w:rFonts w:hint="eastAsia"/>
        </w:rPr>
        <w:t>项目档案</w:t>
      </w:r>
      <w:bookmarkEnd w:id="43"/>
      <w:bookmarkEnd w:id="44"/>
      <w:bookmarkEnd w:id="45"/>
    </w:p>
    <w:p>
      <w:pPr>
        <w:pStyle w:val="4"/>
        <w:numPr>
          <w:numId w:val="0"/>
        </w:numPr>
        <w:ind w:left="567" w:leftChars="0"/>
        <w:rPr>
          <w:sz w:val="24"/>
        </w:rPr>
      </w:pPr>
      <w:bookmarkStart w:id="46" w:name="_Toc17234231"/>
      <w:bookmarkStart w:id="47" w:name="_Toc2412"/>
      <w:bookmarkStart w:id="48" w:name="_Toc19663"/>
      <w:r>
        <w:rPr>
          <w:rFonts w:hint="eastAsia"/>
          <w:sz w:val="24"/>
          <w:lang w:val="en-US" w:eastAsia="zh-CN"/>
        </w:rPr>
        <w:t>2.2.1</w:t>
      </w:r>
      <w:r>
        <w:rPr>
          <w:rFonts w:hint="eastAsia"/>
          <w:sz w:val="24"/>
        </w:rPr>
        <w:t>路径</w:t>
      </w:r>
      <w:bookmarkEnd w:id="46"/>
      <w:bookmarkEnd w:id="47"/>
      <w:bookmarkEnd w:id="48"/>
    </w:p>
    <w:p>
      <w:r>
        <w:rPr>
          <w:rFonts w:hint="eastAsia"/>
        </w:rPr>
        <w:t>路径：【项目管理</w:t>
      </w:r>
      <w:r>
        <w:t>—</w:t>
      </w:r>
      <w:r>
        <w:rPr>
          <w:rFonts w:hint="eastAsia"/>
        </w:rPr>
        <w:t>项目过程管理</w:t>
      </w:r>
      <w:r>
        <w:t>—</w:t>
      </w:r>
      <w:r>
        <w:rPr>
          <w:rFonts w:hint="eastAsia"/>
        </w:rPr>
        <w:t>项目-项目组织】</w:t>
      </w:r>
    </w:p>
    <w:p>
      <w:pPr>
        <w:pStyle w:val="23"/>
        <w:numPr>
          <w:ilvl w:val="0"/>
          <w:numId w:val="7"/>
        </w:numPr>
        <w:ind w:firstLineChars="0"/>
      </w:pPr>
      <w:r>
        <w:rPr>
          <w:rFonts w:hint="eastAsia"/>
          <w:b/>
        </w:rPr>
        <w:t>操作</w:t>
      </w:r>
      <w:r>
        <w:rPr>
          <w:rFonts w:hint="eastAsia"/>
        </w:rPr>
        <w:t>：双击打开项目-项目组织节点。</w:t>
      </w:r>
    </w:p>
    <w:p>
      <w:r>
        <w:drawing>
          <wp:inline distT="0" distB="0" distL="0" distR="0">
            <wp:extent cx="5270500" cy="2251075"/>
            <wp:effectExtent l="0" t="0" r="254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25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numId w:val="0"/>
        </w:numPr>
        <w:ind w:left="567" w:leftChars="0"/>
        <w:rPr>
          <w:sz w:val="24"/>
        </w:rPr>
      </w:pPr>
      <w:bookmarkStart w:id="49" w:name="_Toc17234232"/>
      <w:bookmarkStart w:id="50" w:name="_Toc27314"/>
      <w:bookmarkStart w:id="51" w:name="_Toc7984"/>
      <w:r>
        <w:rPr>
          <w:rFonts w:hint="eastAsia"/>
          <w:sz w:val="24"/>
          <w:lang w:val="en-US" w:eastAsia="zh-CN"/>
        </w:rPr>
        <w:t>2.2.2</w:t>
      </w:r>
      <w:r>
        <w:rPr>
          <w:rFonts w:hint="eastAsia"/>
          <w:sz w:val="24"/>
        </w:rPr>
        <w:t>启用功能</w:t>
      </w:r>
      <w:bookmarkEnd w:id="49"/>
      <w:bookmarkEnd w:id="50"/>
      <w:bookmarkEnd w:id="51"/>
    </w:p>
    <w:p>
      <w:pPr>
        <w:pStyle w:val="23"/>
        <w:numPr>
          <w:ilvl w:val="0"/>
          <w:numId w:val="7"/>
        </w:numPr>
        <w:ind w:firstLineChars="0"/>
      </w:pPr>
      <w:r>
        <w:rPr>
          <w:rFonts w:hint="eastAsia"/>
        </w:rPr>
        <w:t>云采系统推送的楼号，在NC系统生成项目档案；</w:t>
      </w:r>
    </w:p>
    <w:p>
      <w:pPr>
        <w:pStyle w:val="23"/>
        <w:numPr>
          <w:ilvl w:val="0"/>
          <w:numId w:val="7"/>
        </w:numPr>
        <w:ind w:firstLineChars="0"/>
        <w:rPr>
          <w:highlight w:val="yellow"/>
        </w:rPr>
      </w:pPr>
      <w:r>
        <w:rPr>
          <w:rFonts w:hint="eastAsia"/>
          <w:highlight w:val="yellow"/>
        </w:rPr>
        <w:t>项目档案状态是未启用状态，由财务人员启用后方可使用。</w:t>
      </w:r>
    </w:p>
    <w:p>
      <w:pPr>
        <w:pStyle w:val="23"/>
        <w:numPr>
          <w:ilvl w:val="0"/>
          <w:numId w:val="7"/>
        </w:numPr>
        <w:ind w:firstLineChars="0"/>
        <w:rPr>
          <w:b/>
        </w:rPr>
      </w:pPr>
      <w:r>
        <w:rPr>
          <w:rFonts w:hint="eastAsia"/>
          <w:b/>
        </w:rPr>
        <w:t>操作：</w:t>
      </w:r>
    </w:p>
    <w:p>
      <w:pPr>
        <w:pStyle w:val="23"/>
        <w:ind w:left="420" w:firstLine="0" w:firstLineChars="0"/>
        <w:rPr>
          <w:rFonts w:hint="eastAsia"/>
        </w:rPr>
      </w:pPr>
      <w:r>
        <w:rPr>
          <w:rFonts w:hint="eastAsia"/>
        </w:rPr>
        <w:t>（1）输入项目组织，点击V5，即可查询出该组织下的所有项目。</w:t>
      </w:r>
    </w:p>
    <w:p>
      <w:pPr>
        <w:pStyle w:val="23"/>
        <w:ind w:left="420" w:firstLine="0" w:firstLineChars="0"/>
      </w:pPr>
      <w:r>
        <w:rPr>
          <w:rFonts w:hint="eastAsia"/>
        </w:rPr>
        <w:t>（2）勾选【过滤--显示停用】，将所有未启用的项目档案显示出来。</w:t>
      </w:r>
    </w:p>
    <w:p>
      <w:pPr>
        <w:pStyle w:val="23"/>
        <w:ind w:left="420" w:firstLine="0" w:firstLineChars="0"/>
      </w:pPr>
      <w:r>
        <w:rPr>
          <w:rFonts w:hint="eastAsia"/>
        </w:rPr>
        <w:t>（3）在项目列表中，选择需要启用的项目，双击即可打开项目的卡片页面。</w:t>
      </w:r>
    </w:p>
    <w:p>
      <w:pPr>
        <w:pStyle w:val="23"/>
        <w:ind w:left="420" w:firstLine="0" w:firstLineChars="0"/>
        <w:rPr>
          <w:rFonts w:hint="eastAsia"/>
        </w:rPr>
      </w:pPr>
      <w:r>
        <w:rPr>
          <w:rFonts w:hint="eastAsia"/>
        </w:rPr>
        <w:t>（4）如果需要启用，点击启用即可。</w:t>
      </w:r>
    </w:p>
    <w:p>
      <w:r>
        <w:drawing>
          <wp:inline distT="0" distB="0" distL="0" distR="0">
            <wp:extent cx="5271135" cy="2026920"/>
            <wp:effectExtent l="0" t="0" r="190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02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8755" cy="2164715"/>
            <wp:effectExtent l="0" t="0" r="9525" b="146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16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  <w:color w:val="FF0000"/>
          <w:sz w:val="28"/>
        </w:rPr>
      </w:pPr>
      <w:r>
        <w:rPr>
          <w:rFonts w:hint="eastAsia" w:ascii="黑体" w:hAnsi="黑体" w:eastAsia="黑体"/>
          <w:color w:val="FF0000"/>
          <w:sz w:val="28"/>
          <w:highlight w:val="yellow"/>
        </w:rPr>
        <w:t>提示：</w:t>
      </w:r>
      <w:r>
        <w:rPr>
          <w:rFonts w:hint="eastAsia" w:ascii="黑体" w:hAnsi="黑体" w:eastAsia="黑体"/>
          <w:color w:val="FF0000"/>
          <w:sz w:val="28"/>
        </w:rPr>
        <w:t>（与部门档案同理）</w:t>
      </w:r>
    </w:p>
    <w:p>
      <w:pPr>
        <w:pStyle w:val="23"/>
        <w:numPr>
          <w:ilvl w:val="0"/>
          <w:numId w:val="5"/>
        </w:numPr>
        <w:ind w:firstLineChars="0"/>
      </w:pPr>
      <w:r>
        <w:rPr>
          <w:rFonts w:hint="eastAsia"/>
        </w:rPr>
        <w:t>项目档案未启用，采购入库单、应付单、付款单签字或者审批报错提示：项目档案未启用，不允许签字\审批。</w:t>
      </w:r>
    </w:p>
    <w:p>
      <w:pPr>
        <w:pStyle w:val="23"/>
        <w:numPr>
          <w:ilvl w:val="0"/>
          <w:numId w:val="5"/>
        </w:numPr>
        <w:ind w:firstLineChars="0"/>
      </w:pPr>
      <w:r>
        <w:rPr>
          <w:rFonts w:hint="eastAsia"/>
          <w:b/>
        </w:rPr>
        <w:t>处理方案：</w:t>
      </w:r>
      <w:r>
        <w:rPr>
          <w:rFonts w:hint="eastAsia"/>
        </w:rPr>
        <w:t>检查该单据上的项目档案是否启用了，如果未启用，在档案中点击启用即可。</w:t>
      </w:r>
    </w:p>
    <w:p>
      <w:r>
        <w:drawing>
          <wp:inline distT="0" distB="0" distL="0" distR="0">
            <wp:extent cx="5276850" cy="2449830"/>
            <wp:effectExtent l="0" t="0" r="1143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450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8755" cy="2621915"/>
            <wp:effectExtent l="0" t="0" r="9525" b="146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62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numId w:val="0"/>
        </w:numPr>
        <w:ind w:left="567" w:leftChars="0"/>
        <w:rPr>
          <w:sz w:val="24"/>
        </w:rPr>
      </w:pPr>
      <w:bookmarkStart w:id="52" w:name="_Toc17234233"/>
      <w:bookmarkStart w:id="53" w:name="_Toc22012"/>
      <w:bookmarkStart w:id="54" w:name="_Toc23007"/>
      <w:r>
        <w:rPr>
          <w:rFonts w:hint="eastAsia"/>
          <w:sz w:val="24"/>
          <w:lang w:val="en-US" w:eastAsia="zh-CN"/>
        </w:rPr>
        <w:t>2.2.3</w:t>
      </w:r>
      <w:r>
        <w:rPr>
          <w:rFonts w:hint="eastAsia"/>
          <w:sz w:val="24"/>
        </w:rPr>
        <w:t>修改功能</w:t>
      </w:r>
      <w:bookmarkEnd w:id="52"/>
      <w:bookmarkEnd w:id="53"/>
      <w:bookmarkEnd w:id="54"/>
    </w:p>
    <w:p>
      <w:pPr>
        <w:pStyle w:val="23"/>
        <w:numPr>
          <w:ilvl w:val="0"/>
          <w:numId w:val="6"/>
        </w:numPr>
        <w:ind w:firstLineChars="0"/>
      </w:pPr>
      <w:r>
        <w:rPr>
          <w:rFonts w:hint="eastAsia"/>
        </w:rPr>
        <w:t>项目编码和项目名称是可编辑的，可以根据需要进行修改。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若为云采系统推送，则需在云采系统进行修改再推送NC财务系统</w:t>
      </w:r>
      <w:r>
        <w:rPr>
          <w:rFonts w:hint="eastAsia"/>
          <w:lang w:eastAsia="zh-CN"/>
        </w:rPr>
        <w:t>）</w:t>
      </w:r>
    </w:p>
    <w:p>
      <w:r>
        <w:drawing>
          <wp:inline distT="0" distB="0" distL="0" distR="0">
            <wp:extent cx="5278755" cy="2207895"/>
            <wp:effectExtent l="0" t="0" r="9525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207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kern w:val="0"/>
        <w:szCs w:val="21"/>
      </w:rPr>
    </w:pPr>
    <w:r>
      <w:rPr>
        <w:rFonts w:hint="eastAsia"/>
        <w:kern w:val="0"/>
        <w:szCs w:val="21"/>
      </w:rPr>
      <w:t>内部资料 仅供富力集团 翰智软件使用</w:t>
    </w:r>
  </w:p>
  <w:p>
    <w:pPr>
      <w:pStyle w:val="7"/>
      <w:jc w:val="right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18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18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38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thickThinSmallGap" w:color="auto" w:sz="24" w:space="6"/>
      </w:pBdr>
      <w:tabs>
        <w:tab w:val="left" w:pos="660"/>
        <w:tab w:val="left" w:pos="1950"/>
        <w:tab w:val="left" w:pos="6855"/>
        <w:tab w:val="left" w:pos="8985"/>
        <w:tab w:val="clear" w:pos="4153"/>
        <w:tab w:val="clear" w:pos="8306"/>
      </w:tabs>
      <w:wordWrap w:val="0"/>
      <w:ind w:left="180" w:right="57" w:rightChars="27" w:hanging="180" w:hangingChars="100"/>
      <w:jc w:val="left"/>
      <w:rPr>
        <w:b/>
      </w:rPr>
    </w:pPr>
    <w: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2108200</wp:posOffset>
              </wp:positionH>
              <wp:positionV relativeFrom="paragraph">
                <wp:posOffset>-126365</wp:posOffset>
              </wp:positionV>
              <wp:extent cx="3110230" cy="285115"/>
              <wp:effectExtent l="0" t="0" r="13970" b="4445"/>
              <wp:wrapSquare wrapText="bothSides"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0230" cy="285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富力地产NC6财务部门、项目档案用户手册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66pt;margin-top:-9.95pt;height:22.45pt;width:244.9pt;mso-wrap-distance-bottom:3.6pt;mso-wrap-distance-left:9pt;mso-wrap-distance-right:9pt;mso-wrap-distance-top:3.6pt;z-index:251663360;mso-width-relative:margin;mso-height-relative:page;" fillcolor="#FFFFFF" filled="t" stroked="f" coordsize="21600,21600" o:gfxdata="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5S5PLtgAAAAKAQAADwAAAAAAAAABACAAAAAiAAAAZHJzL2Rvd25yZXYueG1sUEsBAhQA&#10;FAAAAAgAh07iQIeD/PIrAgAAPgQAAA4AAAAAAAAAAQAgAAAAJwEAAGRycy9lMm9Eb2MueG1sUEsF&#10;BgAAAAAGAAYAWQEAAMQ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富力地产NC6财务部门、项目档案用户手册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5692775</wp:posOffset>
          </wp:positionH>
          <wp:positionV relativeFrom="paragraph">
            <wp:posOffset>-95885</wp:posOffset>
          </wp:positionV>
          <wp:extent cx="356235" cy="320675"/>
          <wp:effectExtent l="0" t="0" r="9525" b="14605"/>
          <wp:wrapNone/>
          <wp:docPr id="469" name="图片 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" name="图片 46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400" cy="32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-83185</wp:posOffset>
          </wp:positionV>
          <wp:extent cx="1054735" cy="309880"/>
          <wp:effectExtent l="0" t="0" r="12065" b="10160"/>
          <wp:wrapNone/>
          <wp:docPr id="470" name="图片 4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" name="图片 47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800" cy="3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thickThinSmallGap" w:color="auto" w:sz="24" w:space="6"/>
      </w:pBdr>
      <w:ind w:right="210"/>
      <w:jc w:val="both"/>
      <w:rPr>
        <w:rFonts w:ascii="楷体_GB2312" w:eastAsia="楷体_GB2312"/>
        <w:b/>
        <w:bCs/>
        <w:iCs/>
        <w:sz w:val="10"/>
        <w:szCs w:val="10"/>
      </w:rPr>
    </w:pPr>
    <w:r>
      <w:rPr>
        <w:b/>
        <w:bCs/>
        <w:i/>
        <w:iCs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437005" cy="240030"/>
          <wp:effectExtent l="0" t="0" r="10795" b="3810"/>
          <wp:wrapNone/>
          <wp:docPr id="468" name="图片 468" descr="kingdee金蝶(新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" name="图片 468" descr="kingdee金蝶(新LOG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7005" cy="240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fldChar w:fldCharType="begin"/>
    </w:r>
    <w:r>
      <w:instrText xml:space="preserve">REF 标题 \h  \* MERGEFORMAT </w:instrText>
    </w:r>
    <w:r>
      <w:fldChar w:fldCharType="separate"/>
    </w:r>
    <w:r>
      <w:rPr>
        <w:rFonts w:hint="eastAsia"/>
        <w:b/>
        <w:bCs/>
      </w:rPr>
      <w:t>错误!未找到引用源。</w:t>
    </w:r>
    <w:r>
      <w:fldChar w:fldCharType="end"/>
    </w:r>
  </w:p>
  <w:p>
    <w:pPr>
      <w:pStyle w:val="8"/>
      <w:rPr>
        <w:szCs w:val="10"/>
      </w:rPr>
    </w:pPr>
  </w:p>
  <w:p>
    <w:pPr>
      <w:pStyle w:val="8"/>
      <w:rPr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thickThinSmallGap" w:color="auto" w:sz="24" w:space="6"/>
      </w:pBdr>
      <w:tabs>
        <w:tab w:val="left" w:pos="660"/>
        <w:tab w:val="left" w:pos="1950"/>
        <w:tab w:val="left" w:pos="6855"/>
        <w:tab w:val="left" w:pos="7230"/>
        <w:tab w:val="left" w:pos="8364"/>
        <w:tab w:val="clear" w:pos="4153"/>
        <w:tab w:val="clear" w:pos="8306"/>
      </w:tabs>
      <w:wordWrap w:val="0"/>
      <w:ind w:right="406"/>
      <w:rPr>
        <w:b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6016625</wp:posOffset>
          </wp:positionH>
          <wp:positionV relativeFrom="paragraph">
            <wp:posOffset>-54610</wp:posOffset>
          </wp:positionV>
          <wp:extent cx="358140" cy="321945"/>
          <wp:effectExtent l="0" t="0" r="7620" b="13335"/>
          <wp:wrapNone/>
          <wp:docPr id="471" name="图片 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" name="图片 47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854" cy="3270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-41910</wp:posOffset>
          </wp:positionV>
          <wp:extent cx="1054735" cy="309880"/>
          <wp:effectExtent l="0" t="0" r="12065" b="10160"/>
          <wp:wrapNone/>
          <wp:docPr id="472" name="图片 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" name="图片 47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800" cy="3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</w:rPr>
      <w:t>富力地产N</w:t>
    </w:r>
    <w:r>
      <w:rPr>
        <w:b/>
      </w:rPr>
      <w:t>C6</w:t>
    </w:r>
    <w:r>
      <w:rPr>
        <w:rFonts w:hint="eastAsia"/>
        <w:b/>
      </w:rPr>
      <w:t>财务部门、项目档案</w:t>
    </w:r>
    <w:r>
      <w:rPr>
        <w:b/>
      </w:rPr>
      <w:t>用户手册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24857"/>
    <w:multiLevelType w:val="multilevel"/>
    <w:tmpl w:val="0112485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E6124E1"/>
    <w:multiLevelType w:val="multilevel"/>
    <w:tmpl w:val="1E6124E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0121881"/>
    <w:multiLevelType w:val="multilevel"/>
    <w:tmpl w:val="2012188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3C5C4DE3"/>
    <w:multiLevelType w:val="multilevel"/>
    <w:tmpl w:val="3C5C4DE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4BCF04AE"/>
    <w:multiLevelType w:val="multilevel"/>
    <w:tmpl w:val="4BCF04A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53B76AB8"/>
    <w:multiLevelType w:val="multilevel"/>
    <w:tmpl w:val="53B76AB8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406"/>
      </w:pPr>
      <w:rPr>
        <w:rFonts w:hint="eastAsia"/>
        <w:b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947"/>
        </w:tabs>
        <w:ind w:left="947" w:hanging="3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lvlText w:val="%1.%2.%3.%4"/>
      <w:lvlJc w:val="left"/>
      <w:pPr>
        <w:tabs>
          <w:tab w:val="left" w:pos="3474"/>
        </w:tabs>
        <w:ind w:left="3474" w:hanging="354"/>
      </w:pPr>
      <w:rPr>
        <w:rFonts w:hint="eastAsia"/>
        <w:b w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32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301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6">
    <w:nsid w:val="75F518F9"/>
    <w:multiLevelType w:val="multilevel"/>
    <w:tmpl w:val="75F518F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32253"/>
    <w:rsid w:val="48F32253"/>
    <w:rsid w:val="6553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overflowPunct w:val="0"/>
      <w:autoSpaceDE w:val="0"/>
      <w:autoSpaceDN w:val="0"/>
      <w:adjustRightInd w:val="0"/>
      <w:spacing w:before="120" w:after="120"/>
      <w:ind w:left="2520"/>
      <w:textAlignment w:val="baseline"/>
    </w:pPr>
    <w:rPr>
      <w:rFonts w:ascii="宋体"/>
      <w:kern w:val="0"/>
      <w:sz w:val="24"/>
      <w:szCs w:val="20"/>
    </w:rPr>
  </w:style>
  <w:style w:type="paragraph" w:styleId="6">
    <w:name w:val="toc 3"/>
    <w:basedOn w:val="1"/>
    <w:next w:val="1"/>
    <w:qFormat/>
    <w:uiPriority w:val="39"/>
    <w:pPr>
      <w:ind w:left="420"/>
    </w:pPr>
    <w:rPr>
      <w:rFonts w:asciiTheme="minorHAnsi" w:hAnsiTheme="minorHAnsi" w:cstheme="minorHAnsi"/>
      <w:i/>
      <w:iCs/>
      <w:sz w:val="20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10">
    <w:name w:val="toc 2"/>
    <w:basedOn w:val="1"/>
    <w:next w:val="1"/>
    <w:qFormat/>
    <w:uiPriority w:val="39"/>
    <w:pPr>
      <w:ind w:left="210"/>
    </w:pPr>
    <w:rPr>
      <w:rFonts w:asciiTheme="minorHAnsi" w:hAnsiTheme="minorHAnsi" w:cstheme="minorHAnsi"/>
      <w:smallCaps/>
      <w:sz w:val="20"/>
      <w:szCs w:val="20"/>
    </w:rPr>
  </w:style>
  <w:style w:type="character" w:styleId="13">
    <w:name w:val="Hyperlink"/>
    <w:qFormat/>
    <w:uiPriority w:val="99"/>
    <w:rPr>
      <w:color w:val="0000FF"/>
      <w:u w:val="single"/>
    </w:rPr>
  </w:style>
  <w:style w:type="paragraph" w:customStyle="1" w:styleId="14">
    <w:name w:val="加粗标题线 Title Bar + 宋体 10 磅 蓝色 左侧:  0 厘米 右侧:  0.05 厘米 行距: 最小值 0 磅"/>
    <w:basedOn w:val="1"/>
    <w:qFormat/>
    <w:uiPriority w:val="0"/>
    <w:pPr>
      <w:keepNext/>
      <w:pageBreakBefore/>
      <w:shd w:val="solid" w:color="auto" w:fill="auto"/>
      <w:overflowPunct w:val="0"/>
      <w:autoSpaceDE w:val="0"/>
      <w:autoSpaceDN w:val="0"/>
      <w:adjustRightInd w:val="0"/>
      <w:spacing w:before="1680" w:line="0" w:lineRule="atLeast"/>
      <w:ind w:right="26"/>
      <w:textAlignment w:val="baseline"/>
    </w:pPr>
    <w:rPr>
      <w:rFonts w:ascii="宋体" w:hAnsi="宋体" w:cs="宋体"/>
      <w:color w:val="0000FF"/>
      <w:kern w:val="0"/>
      <w:sz w:val="20"/>
      <w:szCs w:val="20"/>
    </w:rPr>
  </w:style>
  <w:style w:type="character" w:customStyle="1" w:styleId="15">
    <w:name w:val="Highlighted Variable"/>
    <w:qFormat/>
    <w:uiPriority w:val="0"/>
    <w:rPr>
      <w:rFonts w:ascii="宋体" w:hAnsi="宋体" w:eastAsia="宋体"/>
      <w:color w:val="0000FF"/>
      <w:sz w:val="20"/>
    </w:rPr>
  </w:style>
  <w:style w:type="paragraph" w:customStyle="1" w:styleId="16">
    <w:name w:val="Smt封面项目名称"/>
    <w:basedOn w:val="1"/>
    <w:qFormat/>
    <w:uiPriority w:val="0"/>
    <w:pPr>
      <w:adjustRightInd w:val="0"/>
      <w:jc w:val="center"/>
      <w:textAlignment w:val="baseline"/>
    </w:pPr>
    <w:rPr>
      <w:rFonts w:ascii="Book Antiqua" w:hAnsi="Book Antiqua"/>
      <w:b/>
      <w:bCs/>
      <w:kern w:val="0"/>
      <w:sz w:val="48"/>
      <w:szCs w:val="36"/>
    </w:rPr>
  </w:style>
  <w:style w:type="paragraph" w:customStyle="1" w:styleId="17">
    <w:name w:val="Smt附录"/>
    <w:basedOn w:val="3"/>
    <w:next w:val="18"/>
    <w:qFormat/>
    <w:uiPriority w:val="0"/>
    <w:pPr>
      <w:pageBreakBefore/>
      <w:numPr>
        <w:ilvl w:val="0"/>
        <w:numId w:val="0"/>
      </w:numPr>
      <w:pBdr>
        <w:top w:val="single" w:color="auto" w:sz="30" w:space="4"/>
      </w:pBdr>
      <w:adjustRightInd w:val="0"/>
      <w:spacing w:before="120" w:after="120" w:line="240" w:lineRule="auto"/>
      <w:textAlignment w:val="baseline"/>
    </w:pPr>
    <w:rPr>
      <w:rFonts w:ascii="宋体" w:hAnsi="宋体" w:eastAsia="宋体"/>
      <w:bCs w:val="0"/>
      <w:kern w:val="0"/>
    </w:rPr>
  </w:style>
  <w:style w:type="paragraph" w:customStyle="1" w:styleId="18">
    <w:name w:val="Smt正文1"/>
    <w:basedOn w:val="1"/>
    <w:qFormat/>
    <w:uiPriority w:val="0"/>
    <w:pPr>
      <w:adjustRightInd w:val="0"/>
      <w:spacing w:before="120" w:after="120"/>
      <w:ind w:left="1700"/>
      <w:textAlignment w:val="baseline"/>
    </w:pPr>
    <w:rPr>
      <w:rFonts w:ascii="Book Antiqua" w:hAnsi="Book Antiqua"/>
      <w:kern w:val="0"/>
      <w:szCs w:val="20"/>
    </w:rPr>
  </w:style>
  <w:style w:type="paragraph" w:customStyle="1" w:styleId="19">
    <w:name w:val="文档控制-标题线Heading Bar"/>
    <w:basedOn w:val="1"/>
    <w:next w:val="4"/>
    <w:qFormat/>
    <w:uiPriority w:val="0"/>
    <w:pPr>
      <w:keepNext/>
      <w:keepLines/>
      <w:shd w:val="solid" w:color="auto" w:fill="auto"/>
      <w:overflowPunct w:val="0"/>
      <w:autoSpaceDE w:val="0"/>
      <w:autoSpaceDN w:val="0"/>
      <w:adjustRightInd w:val="0"/>
      <w:spacing w:before="120"/>
      <w:ind w:right="7586"/>
      <w:textAlignment w:val="baseline"/>
    </w:pPr>
    <w:rPr>
      <w:rFonts w:ascii="Book Antiqua" w:hAnsi="Book Antiqua"/>
      <w:color w:val="FFFFFF"/>
      <w:kern w:val="0"/>
      <w:sz w:val="8"/>
    </w:rPr>
  </w:style>
  <w:style w:type="paragraph" w:customStyle="1" w:styleId="20">
    <w:name w:val="Table Heading"/>
    <w:basedOn w:val="21"/>
    <w:qFormat/>
    <w:uiPriority w:val="0"/>
    <w:pPr>
      <w:spacing w:before="120" w:after="120"/>
    </w:pPr>
    <w:rPr>
      <w:rFonts w:ascii="宋体" w:hAnsi="Times New Roman"/>
      <w:b/>
      <w:szCs w:val="20"/>
    </w:rPr>
  </w:style>
  <w:style w:type="paragraph" w:customStyle="1" w:styleId="21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kern w:val="0"/>
      <w:sz w:val="16"/>
    </w:rPr>
  </w:style>
  <w:style w:type="paragraph" w:customStyle="1" w:styleId="22">
    <w:name w:val="TOC Heading"/>
    <w:basedOn w:val="2"/>
    <w:next w:val="1"/>
    <w:qFormat/>
    <w:uiPriority w:val="39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4">
    <w:name w:val="WPSOffice手动目录 2"/>
    <w:uiPriority w:val="0"/>
    <w:pPr>
      <w:ind w:leftChars="200"/>
    </w:pPr>
    <w:rPr>
      <w:sz w:val="20"/>
      <w:szCs w:val="20"/>
    </w:rPr>
  </w:style>
  <w:style w:type="paragraph" w:customStyle="1" w:styleId="25">
    <w:name w:val="WPSOffice手动目录 1"/>
    <w:uiPriority w:val="0"/>
    <w:pPr>
      <w:ind w:leftChars="0"/>
    </w:pPr>
    <w:rPr>
      <w:sz w:val="20"/>
      <w:szCs w:val="20"/>
    </w:rPr>
  </w:style>
  <w:style w:type="paragraph" w:customStyle="1" w:styleId="26">
    <w:name w:val="WPSOffice手动目录 3"/>
    <w:uiPriority w:val="0"/>
    <w:pPr>
      <w:ind w:leftChars="40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2021-09-16T08:47:00Z</dcterms:created>
  <dc:creator>半缘修道半缘君</dc:creator>
  <cp:lastModifiedBy>半缘修道半缘君</cp:lastModifiedBy>
  <dcterms:modified xsi:type="dcterms:W3CDTF">2021-09-16T09:00:04Z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5E14A14652164A01A040D8805D91942E</vt:lpwstr>
  </property>
</Properties>
</file>