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一、编辑导入文件内容，导入模板见附件5.《HR导入员工信息维护》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编辑要求如下：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5269230" cy="2846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主要关注excel中的两个sheet表，分别为【人员基本信息】、【工作记录】，其余可不进行填写。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填写范围：</w:t>
      </w:r>
      <w:r>
        <w:rPr>
          <w:rFonts w:hint="eastAsia" w:ascii="黑体" w:hAnsi="黑体" w:eastAsia="黑体" w:cs="黑体"/>
          <w:color w:val="FF0000"/>
          <w:lang w:val="en-US" w:eastAsia="zh-CN"/>
        </w:rPr>
        <w:t>标红*</w:t>
      </w:r>
      <w:r>
        <w:rPr>
          <w:rFonts w:hint="eastAsia" w:ascii="黑体" w:hAnsi="黑体" w:eastAsia="黑体" w:cs="黑体"/>
          <w:lang w:val="en-US" w:eastAsia="zh-CN"/>
        </w:rPr>
        <w:t>字段均为必填项目。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  <w:t>【人员基本信息】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1.1人员编码：</w:t>
      </w:r>
      <w:r>
        <w:rPr>
          <w:rFonts w:hint="eastAsia" w:ascii="黑体" w:hAnsi="黑体" w:eastAsia="黑体" w:cs="黑体"/>
          <w:lang w:val="en-US" w:eastAsia="zh-CN"/>
        </w:rPr>
        <w:t>英文+数字组合（建议使用人力提供的SAP编码或自编，无强制要求）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1.2姓名(ZH)：</w:t>
      </w:r>
      <w:r>
        <w:rPr>
          <w:rFonts w:hint="eastAsia" w:ascii="黑体" w:hAnsi="黑体" w:eastAsia="黑体" w:cs="黑体"/>
          <w:lang w:val="en-US" w:eastAsia="zh-CN"/>
        </w:rPr>
        <w:t>中文格式（人员姓名）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1.3证件类型：</w:t>
      </w:r>
      <w:r>
        <w:rPr>
          <w:rFonts w:hint="eastAsia" w:ascii="黑体" w:hAnsi="黑体" w:eastAsia="黑体" w:cs="黑体"/>
          <w:lang w:val="en-US" w:eastAsia="zh-CN"/>
        </w:rPr>
        <w:t>身份证（建议默认身份证）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1.4证件号码：</w:t>
      </w:r>
      <w:r>
        <w:rPr>
          <w:rFonts w:hint="eastAsia" w:ascii="黑体" w:hAnsi="黑体" w:eastAsia="黑体" w:cs="黑体"/>
          <w:lang w:val="en-US" w:eastAsia="zh-CN"/>
        </w:rPr>
        <w:t>身份证号码（长度保持18位）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1.5所属组织：</w:t>
      </w:r>
      <w:r>
        <w:rPr>
          <w:rFonts w:hint="eastAsia" w:ascii="黑体" w:hAnsi="黑体" w:eastAsia="黑体" w:cs="黑体"/>
          <w:lang w:val="en-US" w:eastAsia="zh-CN"/>
        </w:rPr>
        <w:t>请参考NC系统中末级公司编码（如有疑问可咨询顾问）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1.6所属集团：</w:t>
      </w:r>
      <w:r>
        <w:rPr>
          <w:rFonts w:hint="eastAsia" w:ascii="黑体" w:hAnsi="黑体" w:eastAsia="黑体" w:cs="黑体"/>
          <w:lang w:val="en-US" w:eastAsia="zh-CN"/>
        </w:rPr>
        <w:t>001（默认，无需变更）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  <w:t>2、【工作记录】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2.1人员编码：</w:t>
      </w:r>
      <w:r>
        <w:rPr>
          <w:rFonts w:hint="eastAsia" w:ascii="黑体" w:hAnsi="黑体" w:eastAsia="黑体" w:cs="黑体"/>
          <w:lang w:val="en-US" w:eastAsia="zh-CN"/>
        </w:rPr>
        <w:t>英文+数字组合（同上1.1）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2.2员工号(联合唯一项)：</w:t>
      </w:r>
      <w:r>
        <w:rPr>
          <w:rFonts w:hint="eastAsia" w:ascii="黑体" w:hAnsi="黑体" w:eastAsia="黑体" w:cs="黑体"/>
          <w:lang w:val="en-US" w:eastAsia="zh-CN"/>
        </w:rPr>
        <w:t>英文+数字组合（同上1.1与2.1）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2.3组织：</w:t>
      </w:r>
      <w:r>
        <w:rPr>
          <w:rFonts w:hint="eastAsia" w:ascii="黑体" w:hAnsi="黑体" w:eastAsia="黑体" w:cs="黑体"/>
          <w:lang w:val="en-US" w:eastAsia="zh-CN"/>
        </w:rPr>
        <w:t>请参考NC系统中末级公司编码（同上1.5）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2.4部门：</w:t>
      </w:r>
      <w:r>
        <w:rPr>
          <w:rFonts w:hint="eastAsia" w:ascii="黑体" w:hAnsi="黑体" w:eastAsia="黑体" w:cs="黑体"/>
          <w:lang w:val="en-US" w:eastAsia="zh-CN"/>
        </w:rPr>
        <w:t>请参考NC系统中部门编码（如有疑问可咨询顾问）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2.5异动事件：</w:t>
      </w:r>
      <w:r>
        <w:rPr>
          <w:rFonts w:hint="eastAsia" w:ascii="黑体" w:hAnsi="黑体" w:eastAsia="黑体" w:cs="黑体"/>
          <w:lang w:val="en-US" w:eastAsia="zh-CN"/>
        </w:rPr>
        <w:t>入职（默认，无需变更）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2.6开始日期(联合唯一项)：</w:t>
      </w:r>
      <w:r>
        <w:rPr>
          <w:rFonts w:hint="eastAsia" w:ascii="黑体" w:hAnsi="黑体" w:eastAsia="黑体" w:cs="黑体"/>
          <w:lang w:val="en-US" w:eastAsia="zh-CN"/>
        </w:rPr>
        <w:t>入职日期（影响薪资核算时间）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2.7集团：</w:t>
      </w:r>
      <w:r>
        <w:rPr>
          <w:rFonts w:hint="eastAsia" w:ascii="黑体" w:hAnsi="黑体" w:eastAsia="黑体" w:cs="黑体"/>
          <w:lang w:val="en-US" w:eastAsia="zh-CN"/>
        </w:rPr>
        <w:t>001（默认）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2.8人员类别：</w:t>
      </w:r>
      <w:r>
        <w:rPr>
          <w:rFonts w:hint="eastAsia" w:ascii="黑体" w:hAnsi="黑体" w:eastAsia="黑体" w:cs="黑体"/>
          <w:lang w:val="en-US" w:eastAsia="zh-CN"/>
        </w:rPr>
        <w:t>02（建议默认） 01or02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NC应用设置更改</w:t>
      </w:r>
    </w:p>
    <w:p>
      <w:pPr>
        <w:numPr>
          <w:ilvl w:val="0"/>
          <w:numId w:val="3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打开【Uclient】</w:t>
      </w:r>
      <w:r>
        <w:rPr>
          <w:rFonts w:hint="eastAsia" w:ascii="黑体" w:hAnsi="黑体" w:eastAsia="黑体" w:cs="黑体"/>
        </w:rPr>
        <w:drawing>
          <wp:inline distT="0" distB="0" distL="114300" distR="114300">
            <wp:extent cx="838200" cy="752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找到【NC应用.IP为https://192.168.234.130】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5272405" cy="3807460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右键应用，并选择切换为【32位】</w:t>
      </w: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1494790" cy="2147570"/>
            <wp:effectExtent l="0" t="0" r="1016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</w:rPr>
        <w:drawing>
          <wp:inline distT="0" distB="0" distL="114300" distR="114300">
            <wp:extent cx="1780540" cy="221869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切换至【32位】后，登录到nc系统，并进入节点【导入工具-组织】</w:t>
      </w: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注意：如无法打开，则检查第三步是否已完成。（64位是无法打开此节点的）</w:t>
      </w: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4510405" cy="436372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43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选择人力资源组织</w:t>
      </w: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5269230" cy="2877820"/>
            <wp:effectExtent l="0" t="0" r="762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导入对应文件</w:t>
      </w:r>
    </w:p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drawing>
          <wp:inline distT="0" distB="0" distL="114300" distR="114300">
            <wp:extent cx="5273040" cy="268160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9AEF3"/>
    <w:multiLevelType w:val="singleLevel"/>
    <w:tmpl w:val="9B99AE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9218F3"/>
    <w:multiLevelType w:val="singleLevel"/>
    <w:tmpl w:val="BD9218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A3026C"/>
    <w:multiLevelType w:val="singleLevel"/>
    <w:tmpl w:val="5FA302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7CBA"/>
    <w:rsid w:val="474378A3"/>
    <w:rsid w:val="591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2019-07-04T06:11:00Z</dcterms:created>
  <dc:creator>hjl</dc:creator>
  <cp:lastModifiedBy>hjl</cp:lastModifiedBy>
  <dcterms:modified xsi:type="dcterms:W3CDTF">2021-06-03T08:47:58Z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28F64CCBDC1C44C497F5919746197727</vt:lpwstr>
  </property>
</Properties>
</file>