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扫码签到：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96176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1187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_Toc24632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一、联系运维人员启用预算方案调整的权限</w:t>
          </w:r>
          <w:r>
            <w:tab/>
          </w:r>
          <w:r>
            <w:fldChar w:fldCharType="begin"/>
          </w:r>
          <w:r>
            <w:instrText xml:space="preserve"> PAGEREF _Toc24632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二、调整预算方案</w:t>
          </w:r>
          <w:r>
            <w:tab/>
          </w:r>
          <w:r>
            <w:fldChar w:fldCharType="begin"/>
          </w:r>
          <w:r>
            <w:instrText xml:space="preserve"> PAGEREF _Toc20671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_Toc28084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三、审核预算方案</w:t>
          </w:r>
          <w:r>
            <w:tab/>
          </w:r>
          <w:r>
            <w:fldChar w:fldCharType="begin"/>
          </w:r>
          <w:r>
            <w:instrText xml:space="preserve"> PAGEREF _Toc28084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_Toc24808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四、联系运维人员重启预算方案</w:t>
          </w:r>
          <w:r>
            <w:tab/>
          </w:r>
          <w:r>
            <w:fldChar w:fldCharType="begin"/>
          </w:r>
          <w:r>
            <w:instrText xml:space="preserve"> PAGEREF _Toc24808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numPr>
              <w:ilvl w:val="0"/>
              <w:numId w:val="0"/>
            </w:numPr>
          </w:pPr>
          <w:r>
            <w:fldChar w:fldCharType="end"/>
          </w:r>
        </w:p>
      </w:sdtContent>
    </w:sdt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val="en-US" w:eastAsia="zh-CN"/>
        </w:rPr>
      </w:pPr>
      <w:bookmarkStart w:id="0" w:name="_Toc24632"/>
      <w:r>
        <w:rPr>
          <w:rFonts w:hint="eastAsia"/>
          <w:lang w:val="en-US" w:eastAsia="zh-CN"/>
        </w:rPr>
        <w:t>一、</w:t>
      </w:r>
      <w:r>
        <w:rPr>
          <w:rFonts w:hint="eastAsia"/>
          <w:b/>
          <w:bCs/>
          <w:color w:val="FF0000"/>
          <w:lang w:val="en-US" w:eastAsia="zh-CN"/>
        </w:rPr>
        <w:t>项目预算员</w:t>
      </w:r>
      <w:r>
        <w:rPr>
          <w:rFonts w:hint="eastAsia"/>
          <w:lang w:val="en-US" w:eastAsia="zh-CN"/>
        </w:rPr>
        <w:t>联系运维人员启用预算方案调整的权限</w:t>
      </w:r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1、财务运维网提交运维单：标注需要进行预算调整的</w:t>
      </w:r>
      <w:r>
        <w:rPr>
          <w:rFonts w:hint="eastAsia"/>
          <w:b/>
          <w:bCs/>
          <w:color w:val="FF0000"/>
          <w:lang w:val="en-US" w:eastAsia="zh-CN"/>
        </w:rPr>
        <w:t>项目名称或者预算方案名称</w:t>
      </w:r>
      <w:r>
        <w:rPr>
          <w:rFonts w:hint="eastAsia"/>
          <w:lang w:val="en-US" w:eastAsia="zh-CN"/>
        </w:rPr>
        <w:t>。例如：开发项目编码：0101001 开发项目名称：笔村项目。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或者如下预算方案截图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59385"/>
            <wp:effectExtent l="0" t="0" r="14605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PS：查看预算方案名称步骤：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位置：企业绩效管理-&gt;全面预算-&gt;预算编制-&gt;预算查阅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04565" cy="2218055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1429" b="13796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选中：【地产预算表（2021、2022）】任务，选择【地产预算表（出售）】或【地产预算表（自持）】，任务名称所在列即方案名称。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986405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b="181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159385"/>
            <wp:effectExtent l="0" t="0" r="14605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val="en-US" w:eastAsia="zh-CN"/>
        </w:rPr>
      </w:pPr>
      <w:bookmarkStart w:id="1" w:name="_Toc20671"/>
      <w:r>
        <w:rPr>
          <w:rFonts w:hint="eastAsia"/>
          <w:lang w:val="en-US" w:eastAsia="zh-CN"/>
        </w:rPr>
        <w:t>二、</w:t>
      </w:r>
      <w:r>
        <w:rPr>
          <w:rFonts w:hint="eastAsia"/>
          <w:b/>
          <w:bCs/>
          <w:color w:val="FF0000"/>
          <w:lang w:val="en-US" w:eastAsia="zh-CN"/>
        </w:rPr>
        <w:t>项目预算员</w:t>
      </w:r>
      <w:r>
        <w:rPr>
          <w:rFonts w:hint="eastAsia"/>
          <w:lang w:val="en-US" w:eastAsia="zh-CN"/>
        </w:rPr>
        <w:t>调整预算方案</w:t>
      </w:r>
      <w:bookmarkEnd w:id="1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位置：企业绩效管理-&gt;全面预算-&gt;预算调整-&gt;直接调整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196590" cy="3070225"/>
            <wp:effectExtent l="0" t="0" r="381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r="39291" b="31901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2.1打开预算调整节点，进行如下操作。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按照1-&gt;2-&gt;4-&gt;3 的顺序进行操作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413258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22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  <w:b/>
          <w:bCs/>
          <w:color w:val="FF0000"/>
          <w:lang w:val="en-US" w:eastAsia="zh-CN"/>
        </w:rPr>
        <w:t>点击编制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17437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653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填写2024~2026年预算信息，原先【2023年以后】所在列调整为【2026年以后】，原先【2023年以后】数据统一复制到【2026年以后】所在列当中。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245" cy="2759710"/>
            <wp:effectExtent l="0" t="0" r="146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确认信息填写无误后，</w:t>
      </w:r>
      <w:r>
        <w:rPr>
          <w:rFonts w:hint="eastAsia"/>
          <w:b/>
          <w:bCs/>
          <w:color w:val="FF0000"/>
          <w:lang w:val="en-US" w:eastAsia="zh-CN"/>
        </w:rPr>
        <w:t>点击【保存】、【提交】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440180"/>
            <wp:effectExtent l="0" t="0" r="825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default"/>
          <w:lang w:val="en-US" w:eastAsia="zh-CN"/>
        </w:rPr>
      </w:pPr>
      <w:bookmarkStart w:id="2" w:name="_Toc28084"/>
      <w:r>
        <w:rPr>
          <w:rFonts w:hint="eastAsia"/>
          <w:lang w:val="en-US" w:eastAsia="zh-CN"/>
        </w:rPr>
        <w:t>三、</w:t>
      </w:r>
      <w:r>
        <w:rPr>
          <w:rFonts w:hint="eastAsia"/>
          <w:b/>
          <w:bCs/>
          <w:color w:val="FF0000"/>
          <w:lang w:val="en-US" w:eastAsia="zh-CN"/>
        </w:rPr>
        <w:t>集团预算员</w:t>
      </w:r>
      <w:r>
        <w:rPr>
          <w:rFonts w:hint="eastAsia"/>
          <w:lang w:val="en-US" w:eastAsia="zh-CN"/>
        </w:rPr>
        <w:t>审核预算方案</w:t>
      </w:r>
      <w:bookmarkEnd w:id="2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节点：企业绩效管理-&gt;全面预算-&gt;预算调整-&gt;调整审批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99280" cy="4304665"/>
            <wp:effectExtent l="0" t="0" r="12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点开【地产预算表（2021、2022）】任务，按照实际情况，按照实际情况，选中【地产预算表（出售）】或者【地产预算表（自持）】，找到对应的编制主体，选中对应的预算任务，点击切换，查看对应的预算方案编制的情况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20010"/>
            <wp:effectExtent l="0" t="0" r="698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查看相关的信息后，点击返回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39268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按照实际情况核对后，如无问题，可点击【审核】；如发现预算方案信息填写异常，可点击【退回】，编写填写退回原因，让项目预算员重新调整预算方案。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73730"/>
            <wp:effectExtent l="0" t="0" r="1016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default"/>
          <w:lang w:val="en-US" w:eastAsia="zh-CN"/>
        </w:rPr>
      </w:pPr>
      <w:bookmarkStart w:id="3" w:name="_Toc24808"/>
      <w:r>
        <w:rPr>
          <w:rFonts w:hint="eastAsia"/>
          <w:lang w:val="en-US" w:eastAsia="zh-CN"/>
        </w:rPr>
        <w:t>四、</w:t>
      </w:r>
      <w:r>
        <w:rPr>
          <w:rFonts w:hint="eastAsia"/>
          <w:b/>
          <w:bCs/>
          <w:color w:val="FF0000"/>
          <w:lang w:val="en-US" w:eastAsia="zh-CN"/>
        </w:rPr>
        <w:t>项目预算员</w:t>
      </w:r>
      <w:r>
        <w:rPr>
          <w:rFonts w:hint="eastAsia"/>
          <w:lang w:val="en-US" w:eastAsia="zh-CN"/>
        </w:rPr>
        <w:t>联系运</w:t>
      </w:r>
      <w:bookmarkStart w:id="4" w:name="_GoBack"/>
      <w:bookmarkEnd w:id="4"/>
      <w:r>
        <w:rPr>
          <w:rFonts w:hint="eastAsia"/>
          <w:lang w:val="en-US" w:eastAsia="zh-CN"/>
        </w:rPr>
        <w:t>维人员重启预算方案</w:t>
      </w:r>
      <w:bookmarkEnd w:id="3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财务运维网提交运维单：预算方案审批通过之后，请在财务运维网填写相关预算方案信息（例如：开发项目编码：0101001 名称：笔村项目）</w:t>
      </w:r>
      <w:r>
        <w:rPr>
          <w:rFonts w:hint="eastAsia"/>
          <w:b/>
          <w:bCs/>
          <w:color w:val="FF0000"/>
          <w:lang w:val="en-US" w:eastAsia="zh-CN"/>
        </w:rPr>
        <w:t>重启预算方案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59385"/>
            <wp:effectExtent l="0" t="0" r="14605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PS：预算方案如果没有重启的话，预算调整的内容将不会生效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00000000"/>
    <w:rsid w:val="00E658F5"/>
    <w:rsid w:val="082F4746"/>
    <w:rsid w:val="0D8D268A"/>
    <w:rsid w:val="16F64690"/>
    <w:rsid w:val="29604DB5"/>
    <w:rsid w:val="36257086"/>
    <w:rsid w:val="40941AD4"/>
    <w:rsid w:val="46A95479"/>
    <w:rsid w:val="48151B09"/>
    <w:rsid w:val="4FDD6ABF"/>
    <w:rsid w:val="50A611B2"/>
    <w:rsid w:val="597E4463"/>
    <w:rsid w:val="5EEC63F2"/>
    <w:rsid w:val="60012D48"/>
    <w:rsid w:val="6D277AAC"/>
    <w:rsid w:val="73800C70"/>
    <w:rsid w:val="7F52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458</Words>
  <Characters>510</Characters>
  <Lines>0</Lines>
  <Paragraphs>0</Paragraphs>
  <TotalTime>6</TotalTime>
  <ScaleCrop>false</ScaleCrop>
  <LinksUpToDate>false</LinksUpToDate>
  <CharactersWithSpaces>513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2023-10-11T02:50:00Z</dcterms:created>
  <dc:creator>HZD</dc:creator>
  <cp:lastModifiedBy>欧雁虹</cp:lastModifiedBy>
  <dcterms:modified xsi:type="dcterms:W3CDTF">2023-10-20T03:46:27Z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088DF095F7014D39A7C483E1E8A175E2_13</vt:lpwstr>
  </property>
</Properties>
</file>